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1ABA" w:rsidRPr="00A16723" w:rsidRDefault="00401ABA" w:rsidP="00956850">
      <w:pPr>
        <w:rPr>
          <w:rFonts w:ascii="Calibri" w:hAnsi="Calibri"/>
          <w:b/>
          <w:sz w:val="18"/>
          <w:szCs w:val="20"/>
        </w:rPr>
      </w:pPr>
      <w:r w:rsidRPr="00A16723">
        <w:rPr>
          <w:rFonts w:ascii="Calibri" w:hAnsi="Calibri"/>
          <w:b/>
          <w:noProof/>
          <w:sz w:val="18"/>
          <w:szCs w:val="20"/>
        </w:rPr>
        <w:drawing>
          <wp:inline distT="0" distB="0" distL="0" distR="0">
            <wp:extent cx="6781800" cy="1176819"/>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6781800" cy="1176819"/>
                    </a:xfrm>
                    <a:prstGeom prst="rect">
                      <a:avLst/>
                    </a:prstGeom>
                    <a:noFill/>
                    <a:ln w="9525">
                      <a:noFill/>
                      <a:miter lim="800000"/>
                      <a:headEnd/>
                      <a:tailEnd/>
                    </a:ln>
                  </pic:spPr>
                </pic:pic>
              </a:graphicData>
            </a:graphic>
          </wp:inline>
        </w:drawing>
      </w:r>
    </w:p>
    <w:p w:rsidR="00956850" w:rsidRPr="00A16723" w:rsidRDefault="00956850" w:rsidP="00401ABA">
      <w:pPr>
        <w:spacing w:after="0"/>
        <w:rPr>
          <w:rFonts w:ascii="Calibri" w:hAnsi="Calibri"/>
          <w:b/>
          <w:sz w:val="18"/>
          <w:szCs w:val="20"/>
        </w:rPr>
      </w:pPr>
      <w:r w:rsidRPr="00A16723">
        <w:rPr>
          <w:rFonts w:ascii="Calibri" w:hAnsi="Calibri"/>
          <w:b/>
          <w:sz w:val="18"/>
          <w:szCs w:val="20"/>
        </w:rPr>
        <w:t>Dear TRAX Installer,</w:t>
      </w:r>
      <w:r w:rsidR="00011D86">
        <w:rPr>
          <w:rFonts w:ascii="Calibri" w:hAnsi="Calibri"/>
          <w:b/>
          <w:sz w:val="18"/>
          <w:szCs w:val="20"/>
        </w:rPr>
        <w:tab/>
      </w:r>
      <w:r w:rsidR="00011D86">
        <w:rPr>
          <w:rFonts w:ascii="Calibri" w:hAnsi="Calibri"/>
          <w:b/>
          <w:sz w:val="18"/>
          <w:szCs w:val="20"/>
        </w:rPr>
        <w:tab/>
      </w:r>
      <w:r w:rsidR="00011D86">
        <w:rPr>
          <w:rFonts w:ascii="Calibri" w:hAnsi="Calibri"/>
          <w:b/>
          <w:sz w:val="18"/>
          <w:szCs w:val="20"/>
        </w:rPr>
        <w:tab/>
      </w:r>
      <w:r w:rsidR="00011D86">
        <w:rPr>
          <w:rFonts w:ascii="Calibri" w:hAnsi="Calibri"/>
          <w:b/>
          <w:sz w:val="18"/>
          <w:szCs w:val="20"/>
        </w:rPr>
        <w:tab/>
      </w:r>
      <w:r w:rsidR="00011D86">
        <w:rPr>
          <w:rFonts w:ascii="Calibri" w:hAnsi="Calibri"/>
          <w:b/>
          <w:sz w:val="18"/>
          <w:szCs w:val="20"/>
        </w:rPr>
        <w:tab/>
      </w:r>
      <w:r w:rsidR="00011D86">
        <w:rPr>
          <w:rFonts w:ascii="Calibri" w:hAnsi="Calibri"/>
          <w:b/>
          <w:sz w:val="18"/>
          <w:szCs w:val="20"/>
        </w:rPr>
        <w:tab/>
      </w:r>
      <w:r w:rsidR="00011D86">
        <w:rPr>
          <w:rFonts w:ascii="Calibri" w:hAnsi="Calibri"/>
          <w:b/>
          <w:sz w:val="18"/>
          <w:szCs w:val="20"/>
        </w:rPr>
        <w:tab/>
      </w:r>
      <w:r w:rsidR="00011D86">
        <w:rPr>
          <w:rFonts w:ascii="Calibri" w:hAnsi="Calibri"/>
          <w:b/>
          <w:sz w:val="18"/>
          <w:szCs w:val="20"/>
        </w:rPr>
        <w:tab/>
      </w:r>
      <w:r w:rsidR="00011D86">
        <w:rPr>
          <w:rFonts w:ascii="Calibri" w:hAnsi="Calibri"/>
          <w:b/>
          <w:sz w:val="18"/>
          <w:szCs w:val="20"/>
        </w:rPr>
        <w:tab/>
        <w:t xml:space="preserve">©TRAXsales - Patent Pending </w:t>
      </w:r>
      <w:r w:rsidR="000052A2">
        <w:rPr>
          <w:rFonts w:ascii="Calibri" w:hAnsi="Calibri"/>
          <w:b/>
          <w:sz w:val="18"/>
          <w:szCs w:val="20"/>
        </w:rPr>
        <w:t>1996</w:t>
      </w:r>
    </w:p>
    <w:p w:rsidR="00401ABA" w:rsidRPr="00A16723" w:rsidRDefault="00401ABA" w:rsidP="00401ABA">
      <w:pPr>
        <w:spacing w:after="0"/>
        <w:rPr>
          <w:rFonts w:ascii="Calibri" w:hAnsi="Calibri"/>
          <w:b/>
          <w:sz w:val="18"/>
          <w:szCs w:val="20"/>
        </w:rPr>
      </w:pPr>
    </w:p>
    <w:p w:rsidR="00C5111B" w:rsidRPr="00A16723" w:rsidRDefault="00C5111B" w:rsidP="00401ABA">
      <w:pPr>
        <w:spacing w:after="0"/>
        <w:rPr>
          <w:rFonts w:ascii="Calibri" w:hAnsi="Calibri"/>
          <w:b/>
          <w:sz w:val="18"/>
          <w:szCs w:val="20"/>
        </w:rPr>
      </w:pPr>
      <w:proofErr w:type="gramStart"/>
      <w:r w:rsidRPr="00A16723">
        <w:rPr>
          <w:rFonts w:ascii="Calibri" w:hAnsi="Calibri"/>
          <w:b/>
          <w:sz w:val="18"/>
          <w:szCs w:val="20"/>
        </w:rPr>
        <w:t>Step 1.</w:t>
      </w:r>
      <w:proofErr w:type="gramEnd"/>
      <w:r w:rsidRPr="00A16723">
        <w:rPr>
          <w:rFonts w:ascii="Calibri" w:hAnsi="Calibri"/>
          <w:b/>
          <w:sz w:val="18"/>
          <w:szCs w:val="20"/>
        </w:rPr>
        <w:t xml:space="preserve">  Before you run the cable in the ceiling please plug the unit into the internet/POE and make sure you can see the light on the camera and the unit is connecting to </w:t>
      </w:r>
      <w:r w:rsidR="008A1DAF" w:rsidRPr="00A16723">
        <w:rPr>
          <w:rFonts w:ascii="Calibri" w:hAnsi="Calibri"/>
          <w:b/>
          <w:sz w:val="18"/>
          <w:szCs w:val="20"/>
        </w:rPr>
        <w:t>the configuration</w:t>
      </w:r>
      <w:r w:rsidRPr="00A16723">
        <w:rPr>
          <w:rFonts w:ascii="Calibri" w:hAnsi="Calibri"/>
          <w:b/>
          <w:sz w:val="18"/>
          <w:szCs w:val="20"/>
        </w:rPr>
        <w:t xml:space="preserve"> web site </w:t>
      </w:r>
      <w:r w:rsidR="00454DD9" w:rsidRPr="00A16723">
        <w:rPr>
          <w:rFonts w:ascii="Calibri" w:hAnsi="Calibri"/>
          <w:b/>
          <w:sz w:val="18"/>
          <w:szCs w:val="20"/>
        </w:rPr>
        <w:t xml:space="preserve">with all necessary ports being opened </w:t>
      </w:r>
      <w:r w:rsidRPr="00A16723">
        <w:rPr>
          <w:rFonts w:ascii="Calibri" w:hAnsi="Calibri"/>
          <w:b/>
          <w:sz w:val="18"/>
          <w:szCs w:val="20"/>
        </w:rPr>
        <w:t>before you begin.  Please call Trax at 713.466.7177 to verify before you do anything else!</w:t>
      </w:r>
    </w:p>
    <w:p w:rsidR="00C5111B" w:rsidRPr="00A16723" w:rsidRDefault="00C5111B" w:rsidP="00401ABA">
      <w:pPr>
        <w:spacing w:after="0"/>
        <w:rPr>
          <w:rFonts w:ascii="Calibri" w:hAnsi="Calibri"/>
          <w:b/>
          <w:sz w:val="18"/>
          <w:szCs w:val="20"/>
        </w:rPr>
      </w:pPr>
    </w:p>
    <w:p w:rsidR="00A2189F" w:rsidRPr="00A16723" w:rsidRDefault="00C5111B" w:rsidP="00401ABA">
      <w:pPr>
        <w:spacing w:after="0"/>
        <w:rPr>
          <w:rFonts w:ascii="Calibri" w:hAnsi="Calibri"/>
          <w:b/>
          <w:sz w:val="18"/>
          <w:szCs w:val="20"/>
        </w:rPr>
      </w:pPr>
      <w:proofErr w:type="gramStart"/>
      <w:r w:rsidRPr="00A16723">
        <w:rPr>
          <w:rFonts w:ascii="Calibri" w:hAnsi="Calibri"/>
          <w:b/>
          <w:sz w:val="18"/>
          <w:szCs w:val="20"/>
        </w:rPr>
        <w:t>Step 2.</w:t>
      </w:r>
      <w:proofErr w:type="gramEnd"/>
      <w:r w:rsidRPr="00A16723">
        <w:rPr>
          <w:rFonts w:ascii="Calibri" w:hAnsi="Calibri"/>
          <w:b/>
          <w:sz w:val="18"/>
          <w:szCs w:val="20"/>
        </w:rPr>
        <w:t xml:space="preserve">  </w:t>
      </w:r>
      <w:r w:rsidR="00956850" w:rsidRPr="00A16723">
        <w:rPr>
          <w:rFonts w:ascii="Calibri" w:hAnsi="Calibri"/>
          <w:b/>
          <w:sz w:val="18"/>
          <w:szCs w:val="20"/>
        </w:rPr>
        <w:t xml:space="preserve">Do </w:t>
      </w:r>
      <w:r w:rsidR="00956850" w:rsidRPr="00A16723">
        <w:rPr>
          <w:rFonts w:ascii="Calibri" w:hAnsi="Calibri"/>
          <w:b/>
          <w:sz w:val="18"/>
          <w:szCs w:val="20"/>
          <w:u w:val="single"/>
        </w:rPr>
        <w:t>not</w:t>
      </w:r>
      <w:r w:rsidR="00956850" w:rsidRPr="00A16723">
        <w:rPr>
          <w:rFonts w:ascii="Calibri" w:hAnsi="Calibri"/>
          <w:b/>
          <w:sz w:val="18"/>
          <w:szCs w:val="20"/>
        </w:rPr>
        <w:t xml:space="preserve"> install the camera face on.  The ideal scenario is a profile picture of the entry, with the actual do</w:t>
      </w:r>
      <w:r w:rsidR="008369EE" w:rsidRPr="00A16723">
        <w:rPr>
          <w:rFonts w:ascii="Calibri" w:hAnsi="Calibri"/>
          <w:b/>
          <w:sz w:val="18"/>
          <w:szCs w:val="20"/>
        </w:rPr>
        <w:t>orway on the side of the image</w:t>
      </w:r>
      <w:r w:rsidR="00956850" w:rsidRPr="00A16723">
        <w:rPr>
          <w:rFonts w:ascii="Calibri" w:hAnsi="Calibri"/>
          <w:b/>
          <w:sz w:val="18"/>
          <w:szCs w:val="20"/>
        </w:rPr>
        <w:t>.  In other words,</w:t>
      </w:r>
      <w:r w:rsidR="004E0D02" w:rsidRPr="00A16723">
        <w:rPr>
          <w:rFonts w:ascii="Calibri" w:hAnsi="Calibri"/>
          <w:b/>
          <w:sz w:val="18"/>
          <w:szCs w:val="20"/>
        </w:rPr>
        <w:t xml:space="preserve"> the best place to install the camera is 10 feet high and 10 feet to the left or right of the doorway.</w:t>
      </w:r>
    </w:p>
    <w:p w:rsidR="00401ABA" w:rsidRPr="00A16723" w:rsidRDefault="00401ABA" w:rsidP="00401ABA">
      <w:pPr>
        <w:spacing w:after="0"/>
        <w:rPr>
          <w:rFonts w:ascii="Calibri" w:hAnsi="Calibri"/>
          <w:b/>
          <w:sz w:val="18"/>
          <w:szCs w:val="20"/>
        </w:rPr>
      </w:pPr>
    </w:p>
    <w:p w:rsidR="006A57AF" w:rsidRPr="00A16723" w:rsidRDefault="00B453B4" w:rsidP="00401ABA">
      <w:pPr>
        <w:spacing w:after="0"/>
        <w:rPr>
          <w:rFonts w:ascii="Calibri" w:hAnsi="Calibri"/>
          <w:b/>
          <w:sz w:val="18"/>
          <w:szCs w:val="20"/>
        </w:rPr>
      </w:pPr>
      <w:r w:rsidRPr="00A16723">
        <w:rPr>
          <w:rFonts w:ascii="Calibri" w:hAnsi="Calibri"/>
          <w:b/>
          <w:noProof/>
          <w:sz w:val="18"/>
          <w:szCs w:val="20"/>
        </w:rPr>
        <w:drawing>
          <wp:anchor distT="0" distB="0" distL="114300" distR="114300" simplePos="0" relativeHeight="251658240" behindDoc="0" locked="0" layoutInCell="1" allowOverlap="1">
            <wp:simplePos x="0" y="0"/>
            <wp:positionH relativeFrom="column">
              <wp:posOffset>19050</wp:posOffset>
            </wp:positionH>
            <wp:positionV relativeFrom="paragraph">
              <wp:posOffset>259715</wp:posOffset>
            </wp:positionV>
            <wp:extent cx="3803650" cy="2230755"/>
            <wp:effectExtent l="19050" t="0" r="6350" b="0"/>
            <wp:wrapSquare wrapText="bothSides"/>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3803650" cy="2230755"/>
                    </a:xfrm>
                    <a:prstGeom prst="rect">
                      <a:avLst/>
                    </a:prstGeom>
                    <a:noFill/>
                    <a:ln w="9525">
                      <a:noFill/>
                      <a:miter lim="800000"/>
                      <a:headEnd/>
                      <a:tailEnd/>
                    </a:ln>
                  </pic:spPr>
                </pic:pic>
              </a:graphicData>
            </a:graphic>
          </wp:anchor>
        </w:drawing>
      </w:r>
      <w:r w:rsidR="006A57AF" w:rsidRPr="00A16723">
        <w:rPr>
          <w:rFonts w:ascii="Calibri" w:hAnsi="Calibri"/>
          <w:b/>
          <w:sz w:val="18"/>
          <w:szCs w:val="20"/>
        </w:rPr>
        <w:t>If you have a standard double or single door entry way please stand 2 feet into the store standing on the welcome mat then mark off 10 feet to the left or right and go 10 feet high.  Anything within 3</w:t>
      </w:r>
      <w:r w:rsidR="00A2189F" w:rsidRPr="00A16723">
        <w:rPr>
          <w:rFonts w:ascii="Calibri" w:hAnsi="Calibri"/>
          <w:b/>
          <w:sz w:val="18"/>
          <w:szCs w:val="20"/>
        </w:rPr>
        <w:t xml:space="preserve"> </w:t>
      </w:r>
      <w:r w:rsidR="006A57AF" w:rsidRPr="00A16723">
        <w:rPr>
          <w:rFonts w:ascii="Calibri" w:hAnsi="Calibri"/>
          <w:b/>
          <w:sz w:val="18"/>
          <w:szCs w:val="20"/>
        </w:rPr>
        <w:t>feet of this location is a good install.  Just try not to be too close or too far from the doorway and call before you secure the system.</w:t>
      </w:r>
      <w:r w:rsidR="002C62F8" w:rsidRPr="00A16723">
        <w:rPr>
          <w:rFonts w:ascii="Calibri" w:hAnsi="Calibri"/>
          <w:b/>
          <w:sz w:val="18"/>
          <w:szCs w:val="20"/>
        </w:rPr>
        <w:t xml:space="preserve"> </w:t>
      </w:r>
      <w:r w:rsidR="005606C3" w:rsidRPr="00A16723">
        <w:rPr>
          <w:rFonts w:ascii="Calibri" w:hAnsi="Calibri"/>
          <w:b/>
          <w:sz w:val="18"/>
          <w:szCs w:val="20"/>
        </w:rPr>
        <w:t xml:space="preserve">  Customers typically have a tendency in the USA to turn right so if possible mounting on the right side is best.</w:t>
      </w:r>
    </w:p>
    <w:p w:rsidR="00B30C5C" w:rsidRPr="00A16723" w:rsidRDefault="002C62F8" w:rsidP="00401ABA">
      <w:pPr>
        <w:spacing w:after="0"/>
        <w:rPr>
          <w:rFonts w:ascii="Calibri" w:hAnsi="Calibri"/>
          <w:b/>
          <w:sz w:val="18"/>
          <w:szCs w:val="20"/>
        </w:rPr>
      </w:pPr>
      <w:r w:rsidRPr="00A16723">
        <w:rPr>
          <w:rFonts w:ascii="Calibri" w:hAnsi="Calibri"/>
          <w:b/>
          <w:sz w:val="18"/>
          <w:szCs w:val="20"/>
        </w:rPr>
        <w:t>Tech Support Hotline</w:t>
      </w:r>
      <w:r w:rsidR="00B30C5C" w:rsidRPr="00A16723">
        <w:rPr>
          <w:rFonts w:ascii="Calibri" w:hAnsi="Calibri"/>
          <w:b/>
          <w:sz w:val="18"/>
          <w:szCs w:val="20"/>
        </w:rPr>
        <w:t xml:space="preserve"> – (713) 466-7177</w:t>
      </w:r>
    </w:p>
    <w:p w:rsidR="00401ABA" w:rsidRPr="00A16723" w:rsidRDefault="00401ABA" w:rsidP="00401ABA">
      <w:pPr>
        <w:spacing w:after="0"/>
        <w:rPr>
          <w:rFonts w:ascii="Calibri" w:hAnsi="Calibri"/>
          <w:b/>
          <w:sz w:val="18"/>
          <w:szCs w:val="20"/>
        </w:rPr>
      </w:pPr>
    </w:p>
    <w:p w:rsidR="00401ABA" w:rsidRPr="00A16723" w:rsidRDefault="00401ABA" w:rsidP="00401ABA">
      <w:pPr>
        <w:spacing w:after="0"/>
        <w:rPr>
          <w:rFonts w:ascii="Calibri" w:hAnsi="Calibri"/>
          <w:b/>
          <w:sz w:val="18"/>
          <w:szCs w:val="20"/>
        </w:rPr>
      </w:pPr>
      <w:r w:rsidRPr="00A16723">
        <w:rPr>
          <w:rFonts w:ascii="Calibri" w:hAnsi="Calibri"/>
          <w:b/>
          <w:sz w:val="18"/>
          <w:szCs w:val="20"/>
        </w:rPr>
        <w:t xml:space="preserve">We recommend that you connect to the closest internet connection on your sales floor and do not try to run all the way back to your computer room if possible.  If you go over 300 feet the POE </w:t>
      </w:r>
      <w:r w:rsidR="00A716B5" w:rsidRPr="00A16723">
        <w:rPr>
          <w:rFonts w:ascii="Calibri" w:hAnsi="Calibri"/>
          <w:b/>
          <w:sz w:val="18"/>
          <w:szCs w:val="20"/>
        </w:rPr>
        <w:t>might</w:t>
      </w:r>
      <w:r w:rsidRPr="00A16723">
        <w:rPr>
          <w:rFonts w:ascii="Calibri" w:hAnsi="Calibri"/>
          <w:b/>
          <w:sz w:val="18"/>
          <w:szCs w:val="20"/>
        </w:rPr>
        <w:t xml:space="preserve"> not work.  The shorter</w:t>
      </w:r>
      <w:r w:rsidR="00CC7F42" w:rsidRPr="00A16723">
        <w:rPr>
          <w:rFonts w:ascii="Calibri" w:hAnsi="Calibri"/>
          <w:b/>
          <w:sz w:val="18"/>
          <w:szCs w:val="20"/>
        </w:rPr>
        <w:t xml:space="preserve"> the wire run,</w:t>
      </w:r>
      <w:r w:rsidRPr="00A16723">
        <w:rPr>
          <w:rFonts w:ascii="Calibri" w:hAnsi="Calibri"/>
          <w:b/>
          <w:sz w:val="18"/>
          <w:szCs w:val="20"/>
        </w:rPr>
        <w:t xml:space="preserve"> the better! </w:t>
      </w:r>
    </w:p>
    <w:p w:rsidR="00401ABA" w:rsidRPr="00A16723" w:rsidRDefault="00401ABA" w:rsidP="00401ABA">
      <w:pPr>
        <w:spacing w:after="0"/>
        <w:rPr>
          <w:rFonts w:ascii="Calibri" w:hAnsi="Calibri"/>
          <w:b/>
          <w:sz w:val="18"/>
          <w:szCs w:val="20"/>
        </w:rPr>
      </w:pPr>
      <w:r w:rsidRPr="00A16723">
        <w:rPr>
          <w:rFonts w:ascii="Calibri" w:hAnsi="Calibri"/>
          <w:b/>
          <w:sz w:val="18"/>
          <w:szCs w:val="20"/>
        </w:rPr>
        <w:t xml:space="preserve"> Facing the camera head on can cause washout from direct sunlight.  Please be sure to put the camera up high enough where kids and customers can’t play with it.</w:t>
      </w:r>
    </w:p>
    <w:p w:rsidR="00401ABA" w:rsidRPr="00A16723" w:rsidRDefault="00401ABA" w:rsidP="00401ABA">
      <w:pPr>
        <w:spacing w:after="0"/>
        <w:rPr>
          <w:rFonts w:ascii="Calibri" w:hAnsi="Calibri"/>
          <w:b/>
          <w:sz w:val="18"/>
          <w:szCs w:val="20"/>
        </w:rPr>
      </w:pPr>
    </w:p>
    <w:p w:rsidR="004E0D02" w:rsidRPr="00A16723" w:rsidRDefault="008A1DAF" w:rsidP="00401ABA">
      <w:pPr>
        <w:spacing w:after="0"/>
        <w:rPr>
          <w:rFonts w:ascii="Calibri" w:hAnsi="Calibri"/>
          <w:b/>
          <w:sz w:val="18"/>
          <w:szCs w:val="20"/>
        </w:rPr>
      </w:pPr>
      <w:r w:rsidRPr="00A16723">
        <w:rPr>
          <w:rFonts w:ascii="Calibri" w:hAnsi="Calibri"/>
          <w:b/>
          <w:noProof/>
          <w:sz w:val="18"/>
          <w:szCs w:val="20"/>
        </w:rPr>
        <w:drawing>
          <wp:inline distT="0" distB="0" distL="0" distR="0">
            <wp:extent cx="3238500" cy="2435892"/>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241684" cy="2438287"/>
                    </a:xfrm>
                    <a:prstGeom prst="rect">
                      <a:avLst/>
                    </a:prstGeom>
                    <a:noFill/>
                    <a:ln w="9525">
                      <a:noFill/>
                      <a:miter lim="800000"/>
                      <a:headEnd/>
                      <a:tailEnd/>
                    </a:ln>
                  </pic:spPr>
                </pic:pic>
              </a:graphicData>
            </a:graphic>
          </wp:inline>
        </w:drawing>
      </w:r>
      <w:r w:rsidR="00763796" w:rsidRPr="00A16723">
        <w:rPr>
          <w:rFonts w:ascii="Calibri" w:hAnsi="Calibri"/>
          <w:b/>
          <w:sz w:val="18"/>
          <w:szCs w:val="20"/>
        </w:rPr>
        <w:t xml:space="preserve"> </w:t>
      </w:r>
      <w:r w:rsidR="005606C3" w:rsidRPr="00A16723">
        <w:rPr>
          <w:rFonts w:ascii="Calibri" w:hAnsi="Calibri"/>
          <w:b/>
          <w:sz w:val="18"/>
          <w:szCs w:val="20"/>
        </w:rPr>
        <w:t xml:space="preserve">     </w:t>
      </w:r>
      <w:r w:rsidR="00763796" w:rsidRPr="00A16723">
        <w:rPr>
          <w:rFonts w:ascii="Calibri" w:hAnsi="Calibri"/>
          <w:b/>
          <w:sz w:val="18"/>
          <w:szCs w:val="20"/>
        </w:rPr>
        <w:t xml:space="preserve"> </w:t>
      </w:r>
      <w:r w:rsidR="00AA7FF7" w:rsidRPr="00A16723">
        <w:rPr>
          <w:rFonts w:ascii="Calibri" w:hAnsi="Calibri"/>
          <w:b/>
          <w:noProof/>
          <w:sz w:val="18"/>
          <w:szCs w:val="20"/>
        </w:rPr>
        <w:drawing>
          <wp:inline distT="0" distB="0" distL="0" distR="0">
            <wp:extent cx="3253425" cy="2436959"/>
            <wp:effectExtent l="19050" t="0" r="41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1837" cy="2458241"/>
                    </a:xfrm>
                    <a:prstGeom prst="rect">
                      <a:avLst/>
                    </a:prstGeom>
                    <a:noFill/>
                    <a:ln>
                      <a:noFill/>
                    </a:ln>
                  </pic:spPr>
                </pic:pic>
              </a:graphicData>
            </a:graphic>
          </wp:inline>
        </w:drawing>
      </w:r>
    </w:p>
    <w:p w:rsidR="00956850" w:rsidRPr="00A16723" w:rsidRDefault="00A716B5" w:rsidP="00401ABA">
      <w:pPr>
        <w:spacing w:after="0"/>
        <w:rPr>
          <w:rFonts w:ascii="Calibri" w:hAnsi="Calibri"/>
          <w:b/>
          <w:sz w:val="18"/>
          <w:szCs w:val="20"/>
        </w:rPr>
      </w:pPr>
      <w:r w:rsidRPr="00A16723">
        <w:rPr>
          <w:rFonts w:ascii="Calibri" w:hAnsi="Calibri"/>
          <w:b/>
          <w:sz w:val="18"/>
          <w:szCs w:val="20"/>
        </w:rPr>
        <w:t>Visual Proof</w:t>
      </w:r>
      <w:r w:rsidR="009A5A94" w:rsidRPr="00A16723">
        <w:rPr>
          <w:rFonts w:ascii="Calibri" w:hAnsi="Calibri"/>
          <w:b/>
          <w:sz w:val="18"/>
          <w:szCs w:val="20"/>
        </w:rPr>
        <w:t xml:space="preserve"> is a plug and play device however we need ports open within your router for the system to connect to the internet. Ports are listed below:</w:t>
      </w:r>
    </w:p>
    <w:p w:rsidR="00A16723" w:rsidRPr="00A16723" w:rsidRDefault="00A16723" w:rsidP="00401ABA">
      <w:pPr>
        <w:spacing w:after="0"/>
        <w:rPr>
          <w:rFonts w:ascii="Calibri" w:hAnsi="Calibri"/>
          <w:b/>
          <w:sz w:val="18"/>
          <w:szCs w:val="20"/>
        </w:rPr>
      </w:pPr>
    </w:p>
    <w:p w:rsidR="009A5A94" w:rsidRPr="00A16723" w:rsidRDefault="00401ABA" w:rsidP="00401ABA">
      <w:pPr>
        <w:spacing w:after="0"/>
        <w:rPr>
          <w:rFonts w:ascii="Calibri" w:hAnsi="Calibri"/>
          <w:b/>
          <w:sz w:val="18"/>
          <w:szCs w:val="20"/>
        </w:rPr>
      </w:pPr>
      <w:r w:rsidRPr="00A16723">
        <w:rPr>
          <w:rFonts w:ascii="Calibri" w:hAnsi="Calibri"/>
          <w:b/>
          <w:sz w:val="18"/>
          <w:szCs w:val="20"/>
        </w:rPr>
        <w:t xml:space="preserve">Outbound </w:t>
      </w:r>
      <w:r w:rsidR="001D7F4E" w:rsidRPr="00A16723">
        <w:rPr>
          <w:rFonts w:ascii="Calibri" w:hAnsi="Calibri"/>
          <w:b/>
          <w:sz w:val="18"/>
          <w:szCs w:val="20"/>
        </w:rPr>
        <w:t xml:space="preserve">Only </w:t>
      </w:r>
      <w:r w:rsidRPr="00A16723">
        <w:rPr>
          <w:rFonts w:ascii="Calibri" w:hAnsi="Calibri"/>
          <w:b/>
          <w:sz w:val="18"/>
          <w:szCs w:val="20"/>
        </w:rPr>
        <w:t xml:space="preserve">Ports </w:t>
      </w:r>
      <w:r w:rsidR="009A5A94" w:rsidRPr="00A16723">
        <w:rPr>
          <w:rFonts w:ascii="Calibri" w:hAnsi="Calibri"/>
          <w:b/>
          <w:sz w:val="18"/>
          <w:szCs w:val="20"/>
        </w:rPr>
        <w:t>80</w:t>
      </w:r>
      <w:r w:rsidRPr="00A16723">
        <w:rPr>
          <w:rFonts w:ascii="Calibri" w:hAnsi="Calibri"/>
          <w:b/>
          <w:sz w:val="18"/>
          <w:szCs w:val="20"/>
        </w:rPr>
        <w:t xml:space="preserve">, </w:t>
      </w:r>
      <w:r w:rsidR="009A5A94" w:rsidRPr="00A16723">
        <w:rPr>
          <w:rFonts w:ascii="Calibri" w:hAnsi="Calibri"/>
          <w:b/>
          <w:sz w:val="18"/>
          <w:szCs w:val="20"/>
        </w:rPr>
        <w:t>123</w:t>
      </w:r>
      <w:r w:rsidRPr="00A16723">
        <w:rPr>
          <w:rFonts w:ascii="Calibri" w:hAnsi="Calibri"/>
          <w:b/>
          <w:sz w:val="18"/>
          <w:szCs w:val="20"/>
        </w:rPr>
        <w:t xml:space="preserve">, </w:t>
      </w:r>
      <w:r w:rsidR="009A5A94" w:rsidRPr="00A16723">
        <w:rPr>
          <w:rFonts w:ascii="Calibri" w:hAnsi="Calibri"/>
          <w:b/>
          <w:sz w:val="18"/>
          <w:szCs w:val="20"/>
        </w:rPr>
        <w:t>443</w:t>
      </w:r>
      <w:r w:rsidRPr="00A16723">
        <w:rPr>
          <w:rFonts w:ascii="Calibri" w:hAnsi="Calibri"/>
          <w:b/>
          <w:sz w:val="18"/>
          <w:szCs w:val="20"/>
        </w:rPr>
        <w:t xml:space="preserve">, </w:t>
      </w:r>
      <w:r w:rsidR="009A5A94" w:rsidRPr="00A16723">
        <w:rPr>
          <w:rFonts w:ascii="Calibri" w:hAnsi="Calibri"/>
          <w:b/>
          <w:sz w:val="18"/>
          <w:szCs w:val="20"/>
        </w:rPr>
        <w:t>22</w:t>
      </w:r>
      <w:r w:rsidRPr="00A16723">
        <w:rPr>
          <w:rFonts w:ascii="Calibri" w:hAnsi="Calibri"/>
          <w:b/>
          <w:sz w:val="18"/>
          <w:szCs w:val="20"/>
        </w:rPr>
        <w:t xml:space="preserve">, </w:t>
      </w:r>
      <w:r w:rsidR="009A5A94" w:rsidRPr="00A16723">
        <w:rPr>
          <w:rFonts w:ascii="Calibri" w:hAnsi="Calibri"/>
          <w:b/>
          <w:sz w:val="18"/>
          <w:szCs w:val="20"/>
        </w:rPr>
        <w:t>High order port</w:t>
      </w:r>
      <w:r w:rsidR="00E5745D" w:rsidRPr="00A16723">
        <w:rPr>
          <w:rFonts w:ascii="Calibri" w:hAnsi="Calibri"/>
          <w:b/>
          <w:sz w:val="18"/>
          <w:szCs w:val="20"/>
        </w:rPr>
        <w:t>s</w:t>
      </w:r>
      <w:r w:rsidR="009A5A94" w:rsidRPr="00A16723">
        <w:rPr>
          <w:rFonts w:ascii="Calibri" w:hAnsi="Calibri"/>
          <w:b/>
          <w:sz w:val="18"/>
          <w:szCs w:val="20"/>
        </w:rPr>
        <w:t xml:space="preserve"> ranging from 24</w:t>
      </w:r>
      <w:r w:rsidR="00E5745D" w:rsidRPr="00A16723">
        <w:rPr>
          <w:rFonts w:ascii="Calibri" w:hAnsi="Calibri"/>
          <w:b/>
          <w:sz w:val="18"/>
          <w:szCs w:val="20"/>
        </w:rPr>
        <w:t>550-80 and</w:t>
      </w:r>
      <w:r w:rsidR="009A5A94" w:rsidRPr="00A16723">
        <w:rPr>
          <w:rFonts w:ascii="Calibri" w:hAnsi="Calibri"/>
          <w:b/>
          <w:sz w:val="18"/>
          <w:szCs w:val="20"/>
        </w:rPr>
        <w:t>-25</w:t>
      </w:r>
      <w:r w:rsidR="00E5745D" w:rsidRPr="00A16723">
        <w:rPr>
          <w:rFonts w:ascii="Calibri" w:hAnsi="Calibri"/>
          <w:b/>
          <w:sz w:val="18"/>
          <w:szCs w:val="20"/>
        </w:rPr>
        <w:t>550-80</w:t>
      </w:r>
      <w:r w:rsidRPr="00A16723">
        <w:rPr>
          <w:rFonts w:ascii="Calibri" w:hAnsi="Calibri"/>
          <w:b/>
          <w:sz w:val="18"/>
          <w:szCs w:val="20"/>
        </w:rPr>
        <w:t xml:space="preserve">.  </w:t>
      </w:r>
      <w:r w:rsidR="009A5A94" w:rsidRPr="00A16723">
        <w:rPr>
          <w:rFonts w:ascii="Calibri" w:hAnsi="Calibri"/>
          <w:b/>
          <w:sz w:val="18"/>
          <w:szCs w:val="20"/>
        </w:rPr>
        <w:t xml:space="preserve">All these ports are to be </w:t>
      </w:r>
      <w:r w:rsidR="008369EE" w:rsidRPr="00A16723">
        <w:rPr>
          <w:rFonts w:ascii="Calibri" w:hAnsi="Calibri"/>
          <w:b/>
          <w:sz w:val="18"/>
          <w:szCs w:val="20"/>
        </w:rPr>
        <w:t>opened within</w:t>
      </w:r>
      <w:r w:rsidR="009A5A94" w:rsidRPr="00A16723">
        <w:rPr>
          <w:rFonts w:ascii="Calibri" w:hAnsi="Calibri"/>
          <w:b/>
          <w:sz w:val="18"/>
          <w:szCs w:val="20"/>
        </w:rPr>
        <w:t xml:space="preserve"> the </w:t>
      </w:r>
      <w:r w:rsidR="008369EE" w:rsidRPr="00A16723">
        <w:rPr>
          <w:rFonts w:ascii="Calibri" w:hAnsi="Calibri"/>
          <w:b/>
          <w:sz w:val="18"/>
          <w:szCs w:val="20"/>
        </w:rPr>
        <w:t>router for</w:t>
      </w:r>
      <w:r w:rsidR="009A5A94" w:rsidRPr="00A16723">
        <w:rPr>
          <w:rFonts w:ascii="Calibri" w:hAnsi="Calibri"/>
          <w:b/>
          <w:sz w:val="18"/>
          <w:szCs w:val="20"/>
        </w:rPr>
        <w:t xml:space="preserve"> </w:t>
      </w:r>
      <w:r w:rsidR="00A716B5" w:rsidRPr="00A16723">
        <w:rPr>
          <w:rFonts w:ascii="Calibri" w:hAnsi="Calibri"/>
          <w:b/>
          <w:sz w:val="18"/>
          <w:szCs w:val="20"/>
        </w:rPr>
        <w:t>Visual Proof’s</w:t>
      </w:r>
      <w:r w:rsidR="009A5A94" w:rsidRPr="00A16723">
        <w:rPr>
          <w:rFonts w:ascii="Calibri" w:hAnsi="Calibri"/>
          <w:b/>
          <w:sz w:val="18"/>
          <w:szCs w:val="20"/>
        </w:rPr>
        <w:t xml:space="preserve"> MAC address located on the side of the </w:t>
      </w:r>
      <w:r w:rsidR="00112B11" w:rsidRPr="00A16723">
        <w:rPr>
          <w:rFonts w:ascii="Calibri" w:hAnsi="Calibri"/>
          <w:b/>
          <w:sz w:val="18"/>
          <w:szCs w:val="20"/>
        </w:rPr>
        <w:t xml:space="preserve">Visual Proof </w:t>
      </w:r>
      <w:r w:rsidR="00A716B5" w:rsidRPr="00A16723">
        <w:rPr>
          <w:rFonts w:ascii="Calibri" w:hAnsi="Calibri"/>
          <w:b/>
          <w:sz w:val="18"/>
          <w:szCs w:val="20"/>
        </w:rPr>
        <w:t>control box</w:t>
      </w:r>
      <w:r w:rsidR="008369EE" w:rsidRPr="00A16723">
        <w:rPr>
          <w:rFonts w:ascii="Calibri" w:hAnsi="Calibri"/>
          <w:b/>
          <w:sz w:val="18"/>
          <w:szCs w:val="20"/>
        </w:rPr>
        <w:t xml:space="preserve">. </w:t>
      </w:r>
      <w:r w:rsidR="008369EE" w:rsidRPr="00A16723">
        <w:rPr>
          <w:rFonts w:ascii="Calibri" w:hAnsi="Calibri"/>
          <w:b/>
          <w:sz w:val="18"/>
          <w:szCs w:val="20"/>
          <w:u w:val="single"/>
        </w:rPr>
        <w:t>See Diagram below for set up instruction</w:t>
      </w:r>
      <w:r w:rsidR="00E5745D" w:rsidRPr="00A16723">
        <w:rPr>
          <w:rFonts w:ascii="Calibri" w:hAnsi="Calibri"/>
          <w:b/>
          <w:sz w:val="18"/>
          <w:szCs w:val="20"/>
          <w:u w:val="single"/>
        </w:rPr>
        <w:t>s</w:t>
      </w:r>
      <w:r w:rsidR="008369EE" w:rsidRPr="00A16723">
        <w:rPr>
          <w:rFonts w:ascii="Calibri" w:hAnsi="Calibri"/>
          <w:b/>
          <w:sz w:val="18"/>
          <w:szCs w:val="20"/>
        </w:rPr>
        <w:t>:</w:t>
      </w:r>
      <w:r w:rsidR="00A716B5" w:rsidRPr="00A16723">
        <w:rPr>
          <w:rFonts w:ascii="Calibri" w:hAnsi="Calibri"/>
          <w:b/>
          <w:sz w:val="18"/>
          <w:szCs w:val="20"/>
        </w:rPr>
        <w:t xml:space="preserve">  To verify that all</w:t>
      </w:r>
      <w:r w:rsidR="00C431F7" w:rsidRPr="00A16723">
        <w:rPr>
          <w:rFonts w:ascii="Calibri" w:hAnsi="Calibri"/>
          <w:b/>
          <w:sz w:val="18"/>
          <w:szCs w:val="20"/>
        </w:rPr>
        <w:t xml:space="preserve"> ports are open </w:t>
      </w:r>
      <w:r w:rsidR="00A716B5" w:rsidRPr="00A16723">
        <w:rPr>
          <w:rFonts w:ascii="Calibri" w:hAnsi="Calibri"/>
          <w:b/>
          <w:sz w:val="18"/>
          <w:szCs w:val="20"/>
        </w:rPr>
        <w:t xml:space="preserve">the Controller has self diagnostics that tell you if a port is closed.  </w:t>
      </w:r>
      <w:r w:rsidR="001D7F4E" w:rsidRPr="00A16723">
        <w:rPr>
          <w:rFonts w:ascii="Calibri" w:hAnsi="Calibri"/>
          <w:b/>
          <w:sz w:val="18"/>
          <w:szCs w:val="20"/>
        </w:rPr>
        <w:t>If the system has a light consistently flashing you have a closed port.</w:t>
      </w:r>
    </w:p>
    <w:p w:rsidR="00E435D7" w:rsidRPr="00A16723" w:rsidRDefault="00772266" w:rsidP="00401ABA">
      <w:pPr>
        <w:spacing w:after="0"/>
        <w:rPr>
          <w:rFonts w:ascii="Calibri" w:hAnsi="Calibri"/>
          <w:b/>
          <w:sz w:val="18"/>
          <w:szCs w:val="20"/>
        </w:rPr>
      </w:pPr>
      <w:r w:rsidRPr="00A16723">
        <w:rPr>
          <w:rFonts w:ascii="Calibri" w:hAnsi="Calibri"/>
          <w:b/>
          <w:noProof/>
          <w:sz w:val="18"/>
          <w:szCs w:val="20"/>
        </w:rPr>
        <w:lastRenderedPageBreak/>
        <w:drawing>
          <wp:inline distT="0" distB="0" distL="0" distR="0">
            <wp:extent cx="4848019" cy="25908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4072" cy="2594035"/>
                    </a:xfrm>
                    <a:prstGeom prst="rect">
                      <a:avLst/>
                    </a:prstGeom>
                    <a:noFill/>
                    <a:ln>
                      <a:noFill/>
                    </a:ln>
                  </pic:spPr>
                </pic:pic>
              </a:graphicData>
            </a:graphic>
          </wp:inline>
        </w:drawing>
      </w:r>
      <w:r w:rsidRPr="00A16723">
        <w:rPr>
          <w:rFonts w:ascii="Calibri" w:hAnsi="Calibri"/>
          <w:b/>
          <w:sz w:val="18"/>
          <w:szCs w:val="20"/>
        </w:rPr>
        <w:t xml:space="preserve">  </w:t>
      </w:r>
      <w:r w:rsidR="00446FCA" w:rsidRPr="00A16723">
        <w:rPr>
          <w:rFonts w:ascii="Calibri" w:hAnsi="Calibri"/>
          <w:b/>
          <w:noProof/>
          <w:sz w:val="18"/>
          <w:szCs w:val="20"/>
        </w:rPr>
        <w:drawing>
          <wp:inline distT="0" distB="0" distL="0" distR="0">
            <wp:extent cx="1498600" cy="2596169"/>
            <wp:effectExtent l="19050" t="0" r="635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1505781" cy="2608609"/>
                    </a:xfrm>
                    <a:prstGeom prst="rect">
                      <a:avLst/>
                    </a:prstGeom>
                    <a:noFill/>
                    <a:ln w="9525">
                      <a:noFill/>
                      <a:miter lim="800000"/>
                      <a:headEnd/>
                      <a:tailEnd/>
                    </a:ln>
                  </pic:spPr>
                </pic:pic>
              </a:graphicData>
            </a:graphic>
          </wp:inline>
        </w:drawing>
      </w:r>
      <w:r w:rsidR="000829E9" w:rsidRPr="00A16723">
        <w:rPr>
          <w:rFonts w:ascii="Calibri" w:hAnsi="Calibri"/>
          <w:b/>
          <w:sz w:val="18"/>
          <w:szCs w:val="20"/>
        </w:rPr>
        <w:t xml:space="preserve">  </w:t>
      </w:r>
    </w:p>
    <w:p w:rsidR="00E435D7" w:rsidRPr="00A16723" w:rsidRDefault="00A16723" w:rsidP="00401ABA">
      <w:pPr>
        <w:spacing w:after="0"/>
        <w:rPr>
          <w:rFonts w:ascii="Calibri" w:hAnsi="Calibri"/>
          <w:b/>
          <w:sz w:val="18"/>
          <w:szCs w:val="20"/>
        </w:rPr>
      </w:pPr>
      <w:r w:rsidRPr="00A16723">
        <w:rPr>
          <w:rFonts w:ascii="Calibri" w:hAnsi="Calibri"/>
          <w:b/>
          <w:sz w:val="18"/>
          <w:szCs w:val="20"/>
        </w:rPr>
        <w:t xml:space="preserve">If you are having difficulty please send photos from your cell phone from back about 50 feet so we can see the top half of the entryway and most importantly the walls and ceiling from 20 feet on either side of the entry in the same photo.  We will reply with a photo showing where x marks the spot.  Please send this email to </w:t>
      </w:r>
      <w:hyperlink r:id="rId13" w:history="1">
        <w:r w:rsidRPr="00A16723">
          <w:rPr>
            <w:rStyle w:val="Hyperlink"/>
            <w:rFonts w:ascii="Calibri" w:hAnsi="Calibri"/>
            <w:b/>
            <w:sz w:val="18"/>
            <w:szCs w:val="20"/>
          </w:rPr>
          <w:t>support@traxsales.com</w:t>
        </w:r>
      </w:hyperlink>
      <w:r w:rsidRPr="00A16723">
        <w:rPr>
          <w:rFonts w:ascii="Calibri" w:hAnsi="Calibri"/>
          <w:b/>
          <w:sz w:val="18"/>
          <w:szCs w:val="20"/>
        </w:rPr>
        <w:t xml:space="preserve">  then call 713.466.7177</w:t>
      </w:r>
      <w:r w:rsidR="001C4569">
        <w:rPr>
          <w:rFonts w:ascii="Calibri" w:hAnsi="Calibri"/>
          <w:b/>
          <w:sz w:val="18"/>
          <w:szCs w:val="20"/>
        </w:rPr>
        <w:t>.</w:t>
      </w:r>
      <w:r w:rsidRPr="00A16723">
        <w:rPr>
          <w:rFonts w:ascii="Calibri" w:hAnsi="Calibri"/>
          <w:b/>
          <w:sz w:val="18"/>
          <w:szCs w:val="20"/>
        </w:rPr>
        <w:t xml:space="preserve"> We are there to assist 9-5:30 M-F. If you call on the weekend someone will typically be on call to assist you.</w:t>
      </w:r>
    </w:p>
    <w:p w:rsidR="00E435D7" w:rsidRPr="00A16723" w:rsidRDefault="008A1DAF" w:rsidP="00401ABA">
      <w:pPr>
        <w:spacing w:after="0"/>
        <w:rPr>
          <w:rFonts w:ascii="Calibri" w:hAnsi="Calibri"/>
          <w:b/>
          <w:sz w:val="18"/>
          <w:szCs w:val="20"/>
        </w:rPr>
      </w:pPr>
      <w:r w:rsidRPr="00A16723">
        <w:rPr>
          <w:rFonts w:ascii="Calibri" w:hAnsi="Calibri"/>
          <w:b/>
          <w:noProof/>
          <w:sz w:val="18"/>
          <w:szCs w:val="20"/>
        </w:rPr>
        <w:drawing>
          <wp:inline distT="0" distB="0" distL="0" distR="0">
            <wp:extent cx="3517900" cy="2434554"/>
            <wp:effectExtent l="19050" t="0" r="635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3535403" cy="2446667"/>
                    </a:xfrm>
                    <a:prstGeom prst="rect">
                      <a:avLst/>
                    </a:prstGeom>
                    <a:noFill/>
                    <a:ln w="9525">
                      <a:noFill/>
                      <a:miter lim="800000"/>
                      <a:headEnd/>
                      <a:tailEnd/>
                    </a:ln>
                  </pic:spPr>
                </pic:pic>
              </a:graphicData>
            </a:graphic>
          </wp:inline>
        </w:drawing>
      </w:r>
      <w:r w:rsidR="002D6DD4" w:rsidRPr="00A16723">
        <w:rPr>
          <w:rFonts w:ascii="Calibri" w:hAnsi="Calibri"/>
          <w:b/>
          <w:sz w:val="18"/>
          <w:szCs w:val="20"/>
        </w:rPr>
        <w:t xml:space="preserve">      </w:t>
      </w:r>
      <w:r w:rsidR="000829E9" w:rsidRPr="00A16723">
        <w:rPr>
          <w:rFonts w:ascii="Calibri" w:hAnsi="Calibri"/>
          <w:b/>
          <w:sz w:val="18"/>
          <w:szCs w:val="20"/>
        </w:rPr>
        <w:t xml:space="preserve"> </w:t>
      </w:r>
      <w:r w:rsidR="00446FCA" w:rsidRPr="00A16723">
        <w:rPr>
          <w:rFonts w:ascii="Calibri" w:hAnsi="Calibri"/>
          <w:b/>
          <w:noProof/>
          <w:sz w:val="18"/>
          <w:szCs w:val="20"/>
        </w:rPr>
        <w:drawing>
          <wp:inline distT="0" distB="0" distL="0" distR="0">
            <wp:extent cx="2667000" cy="2423032"/>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2670925" cy="2426598"/>
                    </a:xfrm>
                    <a:prstGeom prst="rect">
                      <a:avLst/>
                    </a:prstGeom>
                    <a:noFill/>
                    <a:ln w="9525">
                      <a:noFill/>
                      <a:miter lim="800000"/>
                      <a:headEnd/>
                      <a:tailEnd/>
                    </a:ln>
                  </pic:spPr>
                </pic:pic>
              </a:graphicData>
            </a:graphic>
          </wp:inline>
        </w:drawing>
      </w:r>
    </w:p>
    <w:p w:rsidR="00E435D7" w:rsidRPr="00A16723" w:rsidRDefault="00772266" w:rsidP="00401ABA">
      <w:pPr>
        <w:spacing w:after="0"/>
        <w:rPr>
          <w:rFonts w:ascii="Calibri" w:hAnsi="Calibri"/>
          <w:b/>
          <w:noProof/>
          <w:sz w:val="18"/>
          <w:szCs w:val="20"/>
        </w:rPr>
      </w:pPr>
      <w:r w:rsidRPr="00A16723">
        <w:rPr>
          <w:rFonts w:ascii="Calibri" w:hAnsi="Calibri"/>
          <w:b/>
          <w:noProof/>
          <w:sz w:val="18"/>
          <w:szCs w:val="20"/>
        </w:rPr>
        <w:t xml:space="preserve">        </w:t>
      </w:r>
    </w:p>
    <w:p w:rsidR="00EF78BB" w:rsidRPr="00A16723" w:rsidRDefault="00446FCA" w:rsidP="00401ABA">
      <w:pPr>
        <w:spacing w:after="0"/>
        <w:rPr>
          <w:rFonts w:ascii="Calibri" w:hAnsi="Calibri"/>
          <w:b/>
          <w:noProof/>
          <w:sz w:val="18"/>
          <w:szCs w:val="20"/>
        </w:rPr>
      </w:pPr>
      <w:r w:rsidRPr="00A16723">
        <w:rPr>
          <w:rFonts w:ascii="Calibri" w:hAnsi="Calibri"/>
          <w:b/>
          <w:noProof/>
          <w:sz w:val="18"/>
          <w:szCs w:val="20"/>
        </w:rPr>
        <w:drawing>
          <wp:inline distT="0" distB="0" distL="0" distR="0">
            <wp:extent cx="3479800" cy="2038799"/>
            <wp:effectExtent l="19050" t="0" r="635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3486388" cy="2042659"/>
                    </a:xfrm>
                    <a:prstGeom prst="rect">
                      <a:avLst/>
                    </a:prstGeom>
                    <a:noFill/>
                    <a:ln w="9525">
                      <a:noFill/>
                      <a:miter lim="800000"/>
                      <a:headEnd/>
                      <a:tailEnd/>
                    </a:ln>
                  </pic:spPr>
                </pic:pic>
              </a:graphicData>
            </a:graphic>
          </wp:inline>
        </w:drawing>
      </w:r>
      <w:r w:rsidRPr="00A16723">
        <w:rPr>
          <w:rFonts w:ascii="Calibri" w:hAnsi="Calibri"/>
          <w:b/>
          <w:noProof/>
          <w:sz w:val="18"/>
          <w:szCs w:val="20"/>
        </w:rPr>
        <w:t xml:space="preserve">  </w:t>
      </w:r>
      <w:r w:rsidRPr="00A16723">
        <w:rPr>
          <w:rFonts w:ascii="Calibri" w:hAnsi="Calibri"/>
          <w:b/>
          <w:noProof/>
          <w:sz w:val="18"/>
          <w:szCs w:val="20"/>
        </w:rPr>
        <w:drawing>
          <wp:inline distT="0" distB="0" distL="0" distR="0">
            <wp:extent cx="2888846" cy="2038350"/>
            <wp:effectExtent l="19050" t="0" r="6754"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2891152" cy="2039977"/>
                    </a:xfrm>
                    <a:prstGeom prst="rect">
                      <a:avLst/>
                    </a:prstGeom>
                    <a:noFill/>
                    <a:ln w="9525">
                      <a:noFill/>
                      <a:miter lim="800000"/>
                      <a:headEnd/>
                      <a:tailEnd/>
                    </a:ln>
                  </pic:spPr>
                </pic:pic>
              </a:graphicData>
            </a:graphic>
          </wp:inline>
        </w:drawing>
      </w:r>
    </w:p>
    <w:p w:rsidR="00A05FB8" w:rsidRPr="00A16723" w:rsidRDefault="00A05FB8" w:rsidP="00401ABA">
      <w:pPr>
        <w:spacing w:after="0"/>
        <w:rPr>
          <w:rFonts w:ascii="Calibri" w:hAnsi="Calibri"/>
          <w:b/>
          <w:noProof/>
          <w:sz w:val="18"/>
          <w:szCs w:val="20"/>
        </w:rPr>
      </w:pPr>
    </w:p>
    <w:p w:rsidR="00A05FB8" w:rsidRPr="00A16723" w:rsidRDefault="00A05FB8" w:rsidP="00401ABA">
      <w:pPr>
        <w:spacing w:after="0"/>
        <w:rPr>
          <w:rFonts w:ascii="Calibri" w:hAnsi="Calibri"/>
          <w:b/>
          <w:sz w:val="18"/>
          <w:szCs w:val="20"/>
        </w:rPr>
      </w:pPr>
    </w:p>
    <w:p w:rsidR="00EF419E" w:rsidRPr="00A16723" w:rsidRDefault="00EF419E" w:rsidP="00401ABA">
      <w:pPr>
        <w:spacing w:after="0"/>
        <w:rPr>
          <w:rFonts w:ascii="Calibri" w:hAnsi="Calibri"/>
          <w:b/>
          <w:sz w:val="18"/>
          <w:szCs w:val="20"/>
        </w:rPr>
      </w:pPr>
      <w:r w:rsidRPr="00A16723">
        <w:rPr>
          <w:rFonts w:ascii="Calibri" w:hAnsi="Calibri"/>
          <w:b/>
          <w:sz w:val="18"/>
          <w:szCs w:val="20"/>
        </w:rPr>
        <w:t xml:space="preserve">There are two Ethernet Cables included.  One short one (5 feet) that is attached from the router or hub to the POE injector/Power Supply and the long cable that is attached to the Trax Controller at the front of the store.  </w:t>
      </w:r>
      <w:r w:rsidR="00704BD8" w:rsidRPr="00A16723">
        <w:rPr>
          <w:rFonts w:ascii="Calibri" w:hAnsi="Calibri"/>
          <w:b/>
          <w:sz w:val="18"/>
          <w:szCs w:val="20"/>
        </w:rPr>
        <w:t xml:space="preserve">The short Ethernet Cable connects from the Router or Hub to the POE Injector (black power supply) and connects to “Data In” then the long cable that is connected to the Visual Proof Controller in the ceiling is connected to the Power Supple </w:t>
      </w:r>
      <w:r w:rsidR="00454DD9" w:rsidRPr="00A16723">
        <w:rPr>
          <w:rFonts w:ascii="Calibri" w:hAnsi="Calibri"/>
          <w:b/>
          <w:sz w:val="18"/>
          <w:szCs w:val="20"/>
        </w:rPr>
        <w:t>connection marked "Data and Power Out”</w:t>
      </w:r>
    </w:p>
    <w:p w:rsidR="00EF419E" w:rsidRPr="00A16723" w:rsidRDefault="00EF419E" w:rsidP="00401ABA">
      <w:pPr>
        <w:spacing w:after="0"/>
        <w:rPr>
          <w:rFonts w:ascii="Calibri" w:hAnsi="Calibri"/>
          <w:b/>
          <w:sz w:val="18"/>
          <w:szCs w:val="20"/>
        </w:rPr>
      </w:pPr>
    </w:p>
    <w:p w:rsidR="004E0D02" w:rsidRPr="00A16723" w:rsidRDefault="004E0D02" w:rsidP="00401ABA">
      <w:pPr>
        <w:spacing w:after="0"/>
        <w:rPr>
          <w:rFonts w:ascii="Calibri" w:hAnsi="Calibri"/>
          <w:b/>
          <w:sz w:val="18"/>
          <w:szCs w:val="20"/>
        </w:rPr>
      </w:pPr>
      <w:r w:rsidRPr="00A16723">
        <w:rPr>
          <w:rFonts w:ascii="Calibri" w:hAnsi="Calibri"/>
          <w:b/>
          <w:sz w:val="18"/>
          <w:szCs w:val="20"/>
        </w:rPr>
        <w:t>Trax provides pre-terminated CA</w:t>
      </w:r>
      <w:r w:rsidR="00B453B4" w:rsidRPr="00A16723">
        <w:rPr>
          <w:rFonts w:ascii="Calibri" w:hAnsi="Calibri"/>
          <w:b/>
          <w:sz w:val="18"/>
          <w:szCs w:val="20"/>
        </w:rPr>
        <w:t>T6</w:t>
      </w:r>
      <w:r w:rsidR="008369EE" w:rsidRPr="00A16723">
        <w:rPr>
          <w:rFonts w:ascii="Calibri" w:hAnsi="Calibri"/>
          <w:b/>
          <w:sz w:val="18"/>
          <w:szCs w:val="20"/>
        </w:rPr>
        <w:t xml:space="preserve"> cable but if you are using your own </w:t>
      </w:r>
      <w:r w:rsidRPr="00A16723">
        <w:rPr>
          <w:rFonts w:ascii="Calibri" w:hAnsi="Calibri"/>
          <w:b/>
          <w:sz w:val="18"/>
          <w:szCs w:val="20"/>
        </w:rPr>
        <w:t>cable please use a straight through termination.</w:t>
      </w:r>
    </w:p>
    <w:p w:rsidR="004E0D02" w:rsidRPr="00A16723" w:rsidRDefault="001C4569" w:rsidP="00401ABA">
      <w:pPr>
        <w:spacing w:after="0"/>
        <w:rPr>
          <w:rFonts w:ascii="Calibri" w:hAnsi="Calibri"/>
          <w:b/>
          <w:sz w:val="18"/>
          <w:szCs w:val="20"/>
        </w:rPr>
      </w:pPr>
      <w:r>
        <w:rPr>
          <w:rFonts w:ascii="Calibri" w:hAnsi="Calibri"/>
          <w:b/>
          <w:noProof/>
          <w:sz w:val="18"/>
          <w:szCs w:val="20"/>
        </w:rPr>
        <w:lastRenderedPageBreak/>
        <w:drawing>
          <wp:anchor distT="0" distB="0" distL="114300" distR="114300" simplePos="0" relativeHeight="251659264" behindDoc="0" locked="0" layoutInCell="1" allowOverlap="1">
            <wp:simplePos x="0" y="0"/>
            <wp:positionH relativeFrom="column">
              <wp:posOffset>12700</wp:posOffset>
            </wp:positionH>
            <wp:positionV relativeFrom="paragraph">
              <wp:posOffset>165735</wp:posOffset>
            </wp:positionV>
            <wp:extent cx="1524000" cy="1288415"/>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1524000" cy="1288415"/>
                    </a:xfrm>
                    <a:prstGeom prst="rect">
                      <a:avLst/>
                    </a:prstGeom>
                    <a:noFill/>
                    <a:ln w="9525">
                      <a:noFill/>
                      <a:miter lim="800000"/>
                      <a:headEnd/>
                      <a:tailEnd/>
                    </a:ln>
                  </pic:spPr>
                </pic:pic>
              </a:graphicData>
            </a:graphic>
          </wp:anchor>
        </w:drawing>
      </w:r>
    </w:p>
    <w:p w:rsidR="004E0D02" w:rsidRPr="00A16723" w:rsidRDefault="008369EE" w:rsidP="00401ABA">
      <w:pPr>
        <w:spacing w:after="0"/>
        <w:rPr>
          <w:rFonts w:ascii="Calibri" w:hAnsi="Calibri"/>
          <w:b/>
          <w:sz w:val="18"/>
          <w:szCs w:val="20"/>
        </w:rPr>
      </w:pPr>
      <w:r w:rsidRPr="00A16723">
        <w:rPr>
          <w:rFonts w:ascii="Calibri" w:hAnsi="Calibri"/>
          <w:b/>
          <w:sz w:val="18"/>
          <w:szCs w:val="20"/>
        </w:rPr>
        <w:t>Cat</w:t>
      </w:r>
      <w:r w:rsidR="005B4FBE" w:rsidRPr="00A16723">
        <w:rPr>
          <w:rFonts w:ascii="Calibri" w:hAnsi="Calibri"/>
          <w:b/>
          <w:sz w:val="18"/>
          <w:szCs w:val="20"/>
        </w:rPr>
        <w:t>6</w:t>
      </w:r>
      <w:r w:rsidRPr="00A16723">
        <w:rPr>
          <w:rFonts w:ascii="Calibri" w:hAnsi="Calibri"/>
          <w:b/>
          <w:sz w:val="18"/>
          <w:szCs w:val="20"/>
        </w:rPr>
        <w:t xml:space="preserve"> </w:t>
      </w:r>
      <w:r w:rsidR="005B4FBE" w:rsidRPr="00A16723">
        <w:rPr>
          <w:rFonts w:ascii="Calibri" w:hAnsi="Calibri"/>
          <w:b/>
          <w:sz w:val="18"/>
          <w:szCs w:val="20"/>
        </w:rPr>
        <w:t xml:space="preserve">(RJ-45) </w:t>
      </w:r>
      <w:r w:rsidRPr="00A16723">
        <w:rPr>
          <w:rFonts w:ascii="Calibri" w:hAnsi="Calibri"/>
          <w:b/>
          <w:sz w:val="18"/>
          <w:szCs w:val="20"/>
        </w:rPr>
        <w:t xml:space="preserve">Standard pair order </w:t>
      </w:r>
      <w:r w:rsidR="00454DD9" w:rsidRPr="00A16723">
        <w:rPr>
          <w:rFonts w:ascii="Calibri" w:hAnsi="Calibri"/>
          <w:b/>
          <w:sz w:val="18"/>
          <w:szCs w:val="20"/>
        </w:rPr>
        <w:t>- Orange</w:t>
      </w:r>
      <w:r w:rsidR="004E0D02" w:rsidRPr="00A16723">
        <w:rPr>
          <w:rFonts w:ascii="Calibri" w:hAnsi="Calibri"/>
          <w:b/>
          <w:sz w:val="18"/>
          <w:szCs w:val="20"/>
        </w:rPr>
        <w:t>/White, Orange, Green/White, Blue, Blue/White, Green, Brown/White, Brown</w:t>
      </w:r>
      <w:r w:rsidRPr="00A16723">
        <w:rPr>
          <w:rFonts w:ascii="Calibri" w:hAnsi="Calibri"/>
          <w:b/>
          <w:sz w:val="18"/>
          <w:szCs w:val="20"/>
        </w:rPr>
        <w:t xml:space="preserve"> </w:t>
      </w:r>
    </w:p>
    <w:p w:rsidR="00CA694A" w:rsidRPr="00A16723" w:rsidRDefault="00CA694A" w:rsidP="00401ABA">
      <w:pPr>
        <w:spacing w:after="0"/>
        <w:rPr>
          <w:rFonts w:ascii="Calibri" w:hAnsi="Calibri"/>
          <w:b/>
          <w:sz w:val="18"/>
          <w:szCs w:val="20"/>
        </w:rPr>
      </w:pPr>
      <w:r w:rsidRPr="00A16723">
        <w:rPr>
          <w:rFonts w:ascii="Calibri" w:hAnsi="Calibri"/>
          <w:b/>
          <w:sz w:val="18"/>
          <w:szCs w:val="20"/>
        </w:rPr>
        <w:t>Other helpful hints</w:t>
      </w:r>
      <w:r w:rsidR="009E39D3" w:rsidRPr="00A16723">
        <w:rPr>
          <w:rFonts w:ascii="Calibri" w:hAnsi="Calibri"/>
          <w:b/>
          <w:sz w:val="18"/>
          <w:szCs w:val="20"/>
        </w:rPr>
        <w:t xml:space="preserve"> when installing the </w:t>
      </w:r>
      <w:r w:rsidR="00112B11" w:rsidRPr="00A16723">
        <w:rPr>
          <w:rFonts w:ascii="Calibri" w:hAnsi="Calibri"/>
          <w:b/>
          <w:sz w:val="18"/>
          <w:szCs w:val="20"/>
        </w:rPr>
        <w:t>Visual Proof</w:t>
      </w:r>
      <w:r w:rsidR="001D7F4E" w:rsidRPr="00A16723">
        <w:rPr>
          <w:rFonts w:ascii="Calibri" w:hAnsi="Calibri"/>
          <w:b/>
          <w:sz w:val="18"/>
          <w:szCs w:val="20"/>
        </w:rPr>
        <w:t xml:space="preserve"> </w:t>
      </w:r>
      <w:r w:rsidR="009E39D3" w:rsidRPr="00A16723">
        <w:rPr>
          <w:rFonts w:ascii="Calibri" w:hAnsi="Calibri"/>
          <w:b/>
          <w:sz w:val="18"/>
          <w:szCs w:val="20"/>
        </w:rPr>
        <w:t>Trax Unit</w:t>
      </w:r>
    </w:p>
    <w:p w:rsidR="00CA694A" w:rsidRPr="00A16723" w:rsidRDefault="00CA694A" w:rsidP="00401ABA">
      <w:pPr>
        <w:pStyle w:val="ListParagraph"/>
        <w:numPr>
          <w:ilvl w:val="0"/>
          <w:numId w:val="2"/>
        </w:numPr>
        <w:spacing w:after="0"/>
        <w:rPr>
          <w:rFonts w:ascii="Calibri" w:hAnsi="Calibri"/>
          <w:b/>
          <w:sz w:val="18"/>
          <w:szCs w:val="20"/>
        </w:rPr>
      </w:pPr>
      <w:r w:rsidRPr="00A16723">
        <w:rPr>
          <w:rFonts w:ascii="Calibri" w:hAnsi="Calibri"/>
          <w:b/>
          <w:sz w:val="18"/>
          <w:szCs w:val="20"/>
        </w:rPr>
        <w:t>Always make sure that the camera is point</w:t>
      </w:r>
      <w:r w:rsidR="002C62F8" w:rsidRPr="00A16723">
        <w:rPr>
          <w:rFonts w:ascii="Calibri" w:hAnsi="Calibri"/>
          <w:b/>
          <w:sz w:val="18"/>
          <w:szCs w:val="20"/>
        </w:rPr>
        <w:t>ed</w:t>
      </w:r>
      <w:r w:rsidRPr="00A16723">
        <w:rPr>
          <w:rFonts w:ascii="Calibri" w:hAnsi="Calibri"/>
          <w:b/>
          <w:sz w:val="18"/>
          <w:szCs w:val="20"/>
        </w:rPr>
        <w:t xml:space="preserve"> where the </w:t>
      </w:r>
      <w:r w:rsidR="005B4FBE" w:rsidRPr="00A16723">
        <w:rPr>
          <w:rFonts w:ascii="Calibri" w:hAnsi="Calibri"/>
          <w:b/>
          <w:sz w:val="18"/>
          <w:szCs w:val="20"/>
        </w:rPr>
        <w:t>writing on the front is right side up.</w:t>
      </w:r>
    </w:p>
    <w:p w:rsidR="00CA694A" w:rsidRPr="00A16723" w:rsidRDefault="00CA694A" w:rsidP="00401ABA">
      <w:pPr>
        <w:pStyle w:val="ListParagraph"/>
        <w:numPr>
          <w:ilvl w:val="0"/>
          <w:numId w:val="2"/>
        </w:numPr>
        <w:spacing w:after="0"/>
        <w:rPr>
          <w:rFonts w:ascii="Calibri" w:hAnsi="Calibri"/>
          <w:b/>
          <w:sz w:val="18"/>
          <w:szCs w:val="20"/>
        </w:rPr>
      </w:pPr>
      <w:r w:rsidRPr="00A16723">
        <w:rPr>
          <w:rFonts w:ascii="Calibri" w:hAnsi="Calibri"/>
          <w:b/>
          <w:sz w:val="18"/>
          <w:szCs w:val="20"/>
        </w:rPr>
        <w:t xml:space="preserve">The camera rests on a </w:t>
      </w:r>
      <w:r w:rsidRPr="00A16723">
        <w:rPr>
          <w:rFonts w:ascii="Calibri" w:hAnsi="Calibri"/>
          <w:b/>
          <w:sz w:val="18"/>
          <w:szCs w:val="20"/>
          <w:u w:val="single"/>
        </w:rPr>
        <w:t>double hinge</w:t>
      </w:r>
      <w:r w:rsidRPr="00A16723">
        <w:rPr>
          <w:rFonts w:ascii="Calibri" w:hAnsi="Calibri"/>
          <w:b/>
          <w:sz w:val="18"/>
          <w:szCs w:val="20"/>
        </w:rPr>
        <w:t xml:space="preserve"> mounting bracket with a wide field of view. </w:t>
      </w:r>
      <w:r w:rsidRPr="00A16723">
        <w:rPr>
          <w:rFonts w:ascii="Calibri" w:hAnsi="Calibri"/>
          <w:b/>
          <w:sz w:val="18"/>
          <w:szCs w:val="20"/>
          <w:u w:val="single"/>
        </w:rPr>
        <w:t>DO NOT</w:t>
      </w:r>
      <w:r w:rsidRPr="00A16723">
        <w:rPr>
          <w:rFonts w:ascii="Calibri" w:hAnsi="Calibri"/>
          <w:b/>
          <w:sz w:val="18"/>
          <w:szCs w:val="20"/>
        </w:rPr>
        <w:t xml:space="preserve"> over tighten  bracket</w:t>
      </w:r>
    </w:p>
    <w:p w:rsidR="004E0D02" w:rsidRDefault="00B453B4" w:rsidP="00401ABA">
      <w:pPr>
        <w:pStyle w:val="ListParagraph"/>
        <w:numPr>
          <w:ilvl w:val="0"/>
          <w:numId w:val="2"/>
        </w:numPr>
        <w:spacing w:after="0"/>
        <w:rPr>
          <w:rFonts w:ascii="Calibri" w:hAnsi="Calibri"/>
          <w:b/>
          <w:sz w:val="18"/>
          <w:szCs w:val="20"/>
        </w:rPr>
      </w:pPr>
      <w:r w:rsidRPr="00A16723">
        <w:rPr>
          <w:rFonts w:ascii="Calibri" w:hAnsi="Calibri"/>
          <w:b/>
          <w:sz w:val="18"/>
          <w:szCs w:val="20"/>
        </w:rPr>
        <w:t>For</w:t>
      </w:r>
      <w:r w:rsidR="00CA694A" w:rsidRPr="00A16723">
        <w:rPr>
          <w:rFonts w:ascii="Calibri" w:hAnsi="Calibri"/>
          <w:b/>
          <w:sz w:val="18"/>
          <w:szCs w:val="20"/>
        </w:rPr>
        <w:t xml:space="preserve"> </w:t>
      </w:r>
      <w:r w:rsidR="00D551BE" w:rsidRPr="00A16723">
        <w:rPr>
          <w:rFonts w:ascii="Calibri" w:hAnsi="Calibri"/>
          <w:b/>
          <w:sz w:val="18"/>
          <w:szCs w:val="20"/>
        </w:rPr>
        <w:t xml:space="preserve">a </w:t>
      </w:r>
      <w:r w:rsidR="004E0D02" w:rsidRPr="00A16723">
        <w:rPr>
          <w:rFonts w:ascii="Calibri" w:hAnsi="Calibri"/>
          <w:b/>
          <w:sz w:val="18"/>
          <w:szCs w:val="20"/>
        </w:rPr>
        <w:t>drop ceiling use the scissor clamps to mount the camera on the ceiling grid, or you can use the screw mount</w:t>
      </w:r>
      <w:r w:rsidRPr="00A16723">
        <w:rPr>
          <w:rFonts w:ascii="Calibri" w:hAnsi="Calibri"/>
          <w:b/>
          <w:sz w:val="18"/>
          <w:szCs w:val="20"/>
        </w:rPr>
        <w:t xml:space="preserve"> for a wall </w:t>
      </w:r>
      <w:r w:rsidR="00D551BE" w:rsidRPr="00A16723">
        <w:rPr>
          <w:rFonts w:ascii="Calibri" w:hAnsi="Calibri"/>
          <w:b/>
          <w:sz w:val="18"/>
          <w:szCs w:val="20"/>
        </w:rPr>
        <w:t>installation</w:t>
      </w:r>
      <w:r w:rsidR="004E0D02" w:rsidRPr="00A16723">
        <w:rPr>
          <w:rFonts w:ascii="Calibri" w:hAnsi="Calibri"/>
          <w:b/>
          <w:sz w:val="18"/>
          <w:szCs w:val="20"/>
        </w:rPr>
        <w:t>.</w:t>
      </w:r>
    </w:p>
    <w:p w:rsidR="001C4569" w:rsidRPr="00A16723" w:rsidRDefault="001C4569" w:rsidP="00401ABA">
      <w:pPr>
        <w:pStyle w:val="ListParagraph"/>
        <w:numPr>
          <w:ilvl w:val="0"/>
          <w:numId w:val="2"/>
        </w:numPr>
        <w:spacing w:after="0"/>
        <w:rPr>
          <w:rFonts w:ascii="Calibri" w:hAnsi="Calibri"/>
          <w:b/>
          <w:sz w:val="18"/>
          <w:szCs w:val="20"/>
        </w:rPr>
      </w:pPr>
      <w:r>
        <w:rPr>
          <w:rFonts w:ascii="Calibri" w:hAnsi="Calibri"/>
          <w:b/>
          <w:sz w:val="18"/>
          <w:szCs w:val="20"/>
        </w:rPr>
        <w:t xml:space="preserve">We also have included a small clear plastic bag containing a short 1’ Ethernet test cable and 2 extra </w:t>
      </w:r>
      <w:r w:rsidR="00011D86">
        <w:rPr>
          <w:rFonts w:ascii="Calibri" w:hAnsi="Calibri"/>
          <w:b/>
          <w:sz w:val="18"/>
          <w:szCs w:val="20"/>
        </w:rPr>
        <w:t>CAT6 RJ-45 Terminators please keep these if there are any problems in the future with your long cable and for testing.</w:t>
      </w:r>
    </w:p>
    <w:p w:rsidR="009E39D3" w:rsidRPr="00A16723" w:rsidRDefault="009E39D3" w:rsidP="00401ABA">
      <w:pPr>
        <w:spacing w:after="0"/>
        <w:rPr>
          <w:rFonts w:ascii="Calibri" w:hAnsi="Calibri"/>
          <w:b/>
          <w:sz w:val="18"/>
          <w:szCs w:val="20"/>
        </w:rPr>
      </w:pPr>
    </w:p>
    <w:p w:rsidR="00CA694A" w:rsidRPr="00A16723" w:rsidRDefault="004E0D02" w:rsidP="00401ABA">
      <w:pPr>
        <w:spacing w:after="0"/>
        <w:rPr>
          <w:rFonts w:ascii="Calibri" w:hAnsi="Calibri"/>
          <w:b/>
          <w:sz w:val="18"/>
          <w:szCs w:val="20"/>
        </w:rPr>
      </w:pPr>
      <w:r w:rsidRPr="00A16723">
        <w:rPr>
          <w:rFonts w:ascii="Calibri" w:hAnsi="Calibri"/>
          <w:b/>
          <w:sz w:val="18"/>
          <w:szCs w:val="20"/>
        </w:rPr>
        <w:t xml:space="preserve">The </w:t>
      </w:r>
      <w:r w:rsidR="00112B11" w:rsidRPr="00A16723">
        <w:rPr>
          <w:rFonts w:ascii="Calibri" w:hAnsi="Calibri"/>
          <w:b/>
          <w:sz w:val="18"/>
          <w:szCs w:val="20"/>
        </w:rPr>
        <w:t xml:space="preserve">Visual Proof </w:t>
      </w:r>
      <w:r w:rsidR="00AA7FF7" w:rsidRPr="00A16723">
        <w:rPr>
          <w:rFonts w:ascii="Calibri" w:hAnsi="Calibri"/>
          <w:b/>
          <w:sz w:val="18"/>
          <w:szCs w:val="20"/>
        </w:rPr>
        <w:t>2 TRAX</w:t>
      </w:r>
      <w:r w:rsidR="00D551BE" w:rsidRPr="00A16723">
        <w:rPr>
          <w:rFonts w:ascii="Calibri" w:hAnsi="Calibri"/>
          <w:b/>
          <w:sz w:val="18"/>
          <w:szCs w:val="20"/>
        </w:rPr>
        <w:t xml:space="preserve"> </w:t>
      </w:r>
      <w:r w:rsidRPr="00A16723">
        <w:rPr>
          <w:rFonts w:ascii="Calibri" w:hAnsi="Calibri"/>
          <w:b/>
          <w:sz w:val="18"/>
          <w:szCs w:val="20"/>
        </w:rPr>
        <w:t>Patent Pending Technology is unique in that we draw a profile line to determine how the customers are counted as they enter.  This line can be placed anywhere that will appropriately catch all activity through the front door.  W</w:t>
      </w:r>
      <w:r w:rsidR="002C62F8" w:rsidRPr="00A16723">
        <w:rPr>
          <w:rFonts w:ascii="Calibri" w:hAnsi="Calibri"/>
          <w:b/>
          <w:sz w:val="18"/>
          <w:szCs w:val="20"/>
        </w:rPr>
        <w:t xml:space="preserve">e do not count when people </w:t>
      </w:r>
      <w:r w:rsidR="005B4FBE" w:rsidRPr="00A16723">
        <w:rPr>
          <w:rFonts w:ascii="Calibri" w:hAnsi="Calibri"/>
          <w:b/>
          <w:sz w:val="18"/>
          <w:szCs w:val="20"/>
        </w:rPr>
        <w:t xml:space="preserve">are </w:t>
      </w:r>
      <w:r w:rsidR="002C62F8" w:rsidRPr="00A16723">
        <w:rPr>
          <w:rFonts w:ascii="Calibri" w:hAnsi="Calibri"/>
          <w:b/>
          <w:sz w:val="18"/>
          <w:szCs w:val="20"/>
        </w:rPr>
        <w:t>leaving</w:t>
      </w:r>
      <w:r w:rsidRPr="00A16723">
        <w:rPr>
          <w:rFonts w:ascii="Calibri" w:hAnsi="Calibri"/>
          <w:b/>
          <w:sz w:val="18"/>
          <w:szCs w:val="20"/>
        </w:rPr>
        <w:t>,</w:t>
      </w:r>
      <w:r w:rsidR="00D551BE" w:rsidRPr="00A16723">
        <w:rPr>
          <w:rFonts w:ascii="Calibri" w:hAnsi="Calibri"/>
          <w:b/>
          <w:sz w:val="18"/>
          <w:szCs w:val="20"/>
        </w:rPr>
        <w:t xml:space="preserve"> we can count a family of 5 as one count</w:t>
      </w:r>
      <w:r w:rsidRPr="00A16723">
        <w:rPr>
          <w:rFonts w:ascii="Calibri" w:hAnsi="Calibri"/>
          <w:b/>
          <w:sz w:val="18"/>
          <w:szCs w:val="20"/>
        </w:rPr>
        <w:t xml:space="preserve"> and non customer counts</w:t>
      </w:r>
      <w:r w:rsidR="00D551BE" w:rsidRPr="00A16723">
        <w:rPr>
          <w:rFonts w:ascii="Calibri" w:hAnsi="Calibri"/>
          <w:b/>
          <w:sz w:val="18"/>
          <w:szCs w:val="20"/>
        </w:rPr>
        <w:t xml:space="preserve"> such as the UPS driver or employees</w:t>
      </w:r>
      <w:r w:rsidR="00454DD9" w:rsidRPr="00A16723">
        <w:rPr>
          <w:rFonts w:ascii="Calibri" w:hAnsi="Calibri"/>
          <w:b/>
          <w:sz w:val="18"/>
          <w:szCs w:val="20"/>
        </w:rPr>
        <w:t xml:space="preserve"> can be easily removed for nearly 100% accuracy.</w:t>
      </w:r>
    </w:p>
    <w:p w:rsidR="00401ABA" w:rsidRPr="00A16723" w:rsidRDefault="00401ABA" w:rsidP="00401ABA">
      <w:pPr>
        <w:spacing w:after="0"/>
        <w:rPr>
          <w:rFonts w:ascii="Calibri" w:hAnsi="Calibri"/>
          <w:b/>
          <w:color w:val="1F497D"/>
          <w:sz w:val="18"/>
          <w:szCs w:val="20"/>
        </w:rPr>
      </w:pPr>
    </w:p>
    <w:p w:rsidR="004E0D02" w:rsidRPr="00A16723" w:rsidRDefault="004E0D02" w:rsidP="00401ABA">
      <w:pPr>
        <w:spacing w:after="0"/>
        <w:rPr>
          <w:rFonts w:ascii="Calibri" w:hAnsi="Calibri"/>
          <w:b/>
          <w:sz w:val="18"/>
          <w:szCs w:val="20"/>
        </w:rPr>
      </w:pPr>
      <w:r w:rsidRPr="00A16723">
        <w:rPr>
          <w:rFonts w:ascii="Calibri" w:hAnsi="Calibri"/>
          <w:b/>
          <w:color w:val="1F497D"/>
          <w:sz w:val="18"/>
          <w:szCs w:val="20"/>
        </w:rPr>
        <w:t xml:space="preserve"> </w:t>
      </w:r>
      <w:r w:rsidRPr="00A16723">
        <w:rPr>
          <w:rFonts w:ascii="Calibri" w:hAnsi="Calibri"/>
          <w:b/>
          <w:sz w:val="18"/>
          <w:szCs w:val="20"/>
        </w:rPr>
        <w:t>We need the camera to be installed so that we see a profile</w:t>
      </w:r>
      <w:r w:rsidR="002C62F8" w:rsidRPr="00A16723">
        <w:rPr>
          <w:rFonts w:ascii="Calibri" w:hAnsi="Calibri"/>
          <w:b/>
          <w:sz w:val="18"/>
          <w:szCs w:val="20"/>
        </w:rPr>
        <w:t xml:space="preserve"> image</w:t>
      </w:r>
      <w:r w:rsidRPr="00A16723">
        <w:rPr>
          <w:rFonts w:ascii="Calibri" w:hAnsi="Calibri"/>
          <w:b/>
          <w:sz w:val="18"/>
          <w:szCs w:val="20"/>
        </w:rPr>
        <w:t xml:space="preserve"> and not a face on view of each person. </w:t>
      </w:r>
      <w:r w:rsidR="002C62F8" w:rsidRPr="00A16723">
        <w:rPr>
          <w:rFonts w:ascii="Calibri" w:hAnsi="Calibri"/>
          <w:b/>
          <w:sz w:val="18"/>
          <w:szCs w:val="20"/>
        </w:rPr>
        <w:t> </w:t>
      </w:r>
      <w:r w:rsidRPr="00A16723">
        <w:rPr>
          <w:rFonts w:ascii="Calibri" w:hAnsi="Calibri"/>
          <w:b/>
          <w:sz w:val="18"/>
          <w:szCs w:val="20"/>
        </w:rPr>
        <w:t>The goal is to not display anything outside the store</w:t>
      </w:r>
      <w:r w:rsidR="00D551BE" w:rsidRPr="00A16723">
        <w:rPr>
          <w:rFonts w:ascii="Calibri" w:hAnsi="Calibri"/>
          <w:b/>
          <w:sz w:val="18"/>
          <w:szCs w:val="20"/>
        </w:rPr>
        <w:t xml:space="preserve"> in the picture</w:t>
      </w:r>
      <w:r w:rsidRPr="00A16723">
        <w:rPr>
          <w:rFonts w:ascii="Calibri" w:hAnsi="Calibri"/>
          <w:b/>
          <w:color w:val="1F497D"/>
          <w:sz w:val="18"/>
          <w:szCs w:val="20"/>
        </w:rPr>
        <w:t>,</w:t>
      </w:r>
      <w:r w:rsidRPr="00A16723">
        <w:rPr>
          <w:rFonts w:ascii="Calibri" w:hAnsi="Calibri"/>
          <w:b/>
          <w:sz w:val="18"/>
          <w:szCs w:val="20"/>
        </w:rPr>
        <w:t xml:space="preserve"> and to show the doorway on the edge of the picture if possible.  Many stores have massive sunlight</w:t>
      </w:r>
      <w:r w:rsidRPr="00A16723">
        <w:rPr>
          <w:rFonts w:ascii="Calibri" w:hAnsi="Calibri"/>
          <w:b/>
          <w:color w:val="1F497D"/>
          <w:sz w:val="18"/>
          <w:szCs w:val="20"/>
        </w:rPr>
        <w:t>,</w:t>
      </w:r>
      <w:r w:rsidRPr="00A16723">
        <w:rPr>
          <w:rFonts w:ascii="Calibri" w:hAnsi="Calibri"/>
          <w:b/>
          <w:sz w:val="18"/>
          <w:szCs w:val="20"/>
        </w:rPr>
        <w:t xml:space="preserve"> and we do not want to display white hot sidewalks because the pictures will </w:t>
      </w:r>
      <w:r w:rsidR="00E7484B" w:rsidRPr="00A16723">
        <w:rPr>
          <w:rFonts w:ascii="Calibri" w:hAnsi="Calibri"/>
          <w:b/>
          <w:sz w:val="18"/>
          <w:szCs w:val="20"/>
        </w:rPr>
        <w:t xml:space="preserve">then </w:t>
      </w:r>
      <w:r w:rsidRPr="00A16723">
        <w:rPr>
          <w:rFonts w:ascii="Calibri" w:hAnsi="Calibri"/>
          <w:b/>
          <w:sz w:val="18"/>
          <w:szCs w:val="20"/>
        </w:rPr>
        <w:t>be very dark.  We have learned that every install is different and if we work together</w:t>
      </w:r>
      <w:r w:rsidRPr="00A16723">
        <w:rPr>
          <w:rFonts w:ascii="Calibri" w:hAnsi="Calibri"/>
          <w:b/>
          <w:color w:val="1F497D"/>
          <w:sz w:val="18"/>
          <w:szCs w:val="20"/>
        </w:rPr>
        <w:t>,</w:t>
      </w:r>
      <w:r w:rsidRPr="00A16723">
        <w:rPr>
          <w:rFonts w:ascii="Calibri" w:hAnsi="Calibri"/>
          <w:b/>
          <w:sz w:val="18"/>
          <w:szCs w:val="20"/>
        </w:rPr>
        <w:t xml:space="preserve"> the typical install is fairly straight forward once you understand the intent of the system.</w:t>
      </w:r>
    </w:p>
    <w:p w:rsidR="006A244C" w:rsidRPr="00A16723" w:rsidRDefault="006A244C" w:rsidP="00401ABA">
      <w:pPr>
        <w:spacing w:after="0"/>
        <w:rPr>
          <w:rFonts w:ascii="Calibri" w:hAnsi="Calibri"/>
          <w:b/>
          <w:sz w:val="18"/>
          <w:szCs w:val="20"/>
        </w:rPr>
      </w:pPr>
    </w:p>
    <w:p w:rsidR="006A244C" w:rsidRPr="00A16723" w:rsidRDefault="006A244C" w:rsidP="006A244C">
      <w:pPr>
        <w:pStyle w:val="Normal1"/>
        <w:spacing w:line="276" w:lineRule="auto"/>
        <w:ind w:left="0" w:firstLine="0"/>
        <w:rPr>
          <w:b/>
          <w:sz w:val="18"/>
        </w:rPr>
      </w:pPr>
      <w:r w:rsidRPr="00A16723">
        <w:rPr>
          <w:b/>
          <w:sz w:val="18"/>
        </w:rPr>
        <w:t xml:space="preserve">Once cabling is complete a tie-wrap should be inserted through the strain relief mounting and all cables secured by this tie-wrap to avoid any damage to the </w:t>
      </w:r>
      <w:r w:rsidR="00E7484B" w:rsidRPr="00A16723">
        <w:rPr>
          <w:b/>
          <w:sz w:val="18"/>
        </w:rPr>
        <w:t>Visual Proof controller</w:t>
      </w:r>
      <w:r w:rsidRPr="00A16723">
        <w:rPr>
          <w:b/>
          <w:sz w:val="18"/>
        </w:rPr>
        <w:t xml:space="preserve"> unit if any cable is pulled with excessive force.</w:t>
      </w:r>
    </w:p>
    <w:p w:rsidR="006A244C" w:rsidRPr="00A16723" w:rsidRDefault="006A244C" w:rsidP="006A244C">
      <w:pPr>
        <w:pStyle w:val="Normal1"/>
        <w:spacing w:line="276" w:lineRule="auto"/>
        <w:ind w:left="0" w:firstLine="0"/>
        <w:rPr>
          <w:b/>
          <w:sz w:val="18"/>
        </w:rPr>
      </w:pPr>
    </w:p>
    <w:p w:rsidR="006A244C" w:rsidRPr="00A16723" w:rsidRDefault="006A244C" w:rsidP="006A244C">
      <w:pPr>
        <w:pStyle w:val="Normal1"/>
        <w:ind w:left="0" w:firstLine="0"/>
        <w:rPr>
          <w:b/>
          <w:sz w:val="18"/>
        </w:rPr>
      </w:pPr>
      <w:r w:rsidRPr="00A16723">
        <w:rPr>
          <w:b/>
          <w:sz w:val="18"/>
        </w:rPr>
        <w:t>OPERATION</w:t>
      </w:r>
    </w:p>
    <w:p w:rsidR="006A244C" w:rsidRPr="00A16723" w:rsidRDefault="006A244C" w:rsidP="006A244C">
      <w:pPr>
        <w:pStyle w:val="Normal1"/>
        <w:spacing w:line="276" w:lineRule="auto"/>
        <w:ind w:left="0" w:firstLine="0"/>
        <w:rPr>
          <w:b/>
          <w:sz w:val="18"/>
        </w:rPr>
      </w:pPr>
    </w:p>
    <w:p w:rsidR="006A244C" w:rsidRPr="00A16723" w:rsidRDefault="006A244C" w:rsidP="006A244C">
      <w:pPr>
        <w:pStyle w:val="Normal1"/>
        <w:spacing w:line="276" w:lineRule="auto"/>
        <w:ind w:left="0" w:firstLine="0"/>
        <w:rPr>
          <w:b/>
          <w:sz w:val="18"/>
        </w:rPr>
      </w:pPr>
      <w:r w:rsidRPr="00A16723">
        <w:rPr>
          <w:b/>
          <w:sz w:val="18"/>
        </w:rPr>
        <w:t xml:space="preserve">There are considerable diagnostics abilities programmed within the </w:t>
      </w:r>
      <w:r w:rsidR="005305C2" w:rsidRPr="00A16723">
        <w:rPr>
          <w:b/>
          <w:sz w:val="18"/>
        </w:rPr>
        <w:t>Visual Proof</w:t>
      </w:r>
      <w:r w:rsidRPr="00A16723">
        <w:rPr>
          <w:b/>
          <w:sz w:val="18"/>
        </w:rPr>
        <w:t xml:space="preserve"> module and to understand the capabilities it is useful to review the features described in the image below.</w:t>
      </w:r>
    </w:p>
    <w:p w:rsidR="006A244C" w:rsidRPr="00A16723" w:rsidRDefault="006A244C" w:rsidP="001C4569">
      <w:pPr>
        <w:pStyle w:val="Normal1"/>
        <w:spacing w:line="276" w:lineRule="auto"/>
        <w:ind w:left="0" w:firstLine="0"/>
        <w:rPr>
          <w:b/>
          <w:sz w:val="18"/>
        </w:rPr>
      </w:pPr>
    </w:p>
    <w:p w:rsidR="006A244C" w:rsidRPr="00A16723" w:rsidRDefault="001C4569" w:rsidP="006A244C">
      <w:pPr>
        <w:pStyle w:val="Normal1"/>
        <w:spacing w:line="276" w:lineRule="auto"/>
        <w:rPr>
          <w:b/>
          <w:sz w:val="18"/>
        </w:rPr>
      </w:pPr>
      <w:r>
        <w:rPr>
          <w:b/>
          <w:noProof/>
          <w:sz w:val="18"/>
        </w:rPr>
        <w:drawing>
          <wp:anchor distT="0" distB="0" distL="114300" distR="114300" simplePos="0" relativeHeight="251661312" behindDoc="0" locked="0" layoutInCell="1" allowOverlap="1">
            <wp:simplePos x="0" y="0"/>
            <wp:positionH relativeFrom="column">
              <wp:posOffset>133350</wp:posOffset>
            </wp:positionH>
            <wp:positionV relativeFrom="paragraph">
              <wp:posOffset>54610</wp:posOffset>
            </wp:positionV>
            <wp:extent cx="2800350" cy="1583055"/>
            <wp:effectExtent l="1905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0350" cy="1583055"/>
                    </a:xfrm>
                    <a:prstGeom prst="rect">
                      <a:avLst/>
                    </a:prstGeom>
                    <a:noFill/>
                    <a:ln>
                      <a:noFill/>
                    </a:ln>
                  </pic:spPr>
                </pic:pic>
              </a:graphicData>
            </a:graphic>
          </wp:anchor>
        </w:drawing>
      </w:r>
    </w:p>
    <w:p w:rsidR="006A244C" w:rsidRPr="00A16723" w:rsidRDefault="006A244C" w:rsidP="006A244C">
      <w:pPr>
        <w:pStyle w:val="Normal1"/>
        <w:ind w:left="0" w:firstLine="0"/>
        <w:rPr>
          <w:b/>
          <w:sz w:val="18"/>
        </w:rPr>
      </w:pPr>
      <w:r w:rsidRPr="00A16723">
        <w:rPr>
          <w:b/>
          <w:sz w:val="18"/>
        </w:rPr>
        <w:t>The following is the sequence of operation explaining better the operational features:</w:t>
      </w:r>
    </w:p>
    <w:p w:rsidR="006A244C" w:rsidRPr="00A16723" w:rsidRDefault="006A244C" w:rsidP="006A244C">
      <w:pPr>
        <w:pStyle w:val="Normal1"/>
        <w:numPr>
          <w:ilvl w:val="0"/>
          <w:numId w:val="3"/>
        </w:numPr>
        <w:ind w:left="360"/>
        <w:contextualSpacing/>
        <w:rPr>
          <w:b/>
          <w:sz w:val="18"/>
        </w:rPr>
      </w:pPr>
      <w:r w:rsidRPr="00A16723">
        <w:rPr>
          <w:b/>
          <w:sz w:val="18"/>
        </w:rPr>
        <w:t xml:space="preserve">When power is first applied the power indicator turns red, then amber, red indicating that power is being received by the unit and red plus green (viewed as amber) indicating this power is also being applied to the processor.  </w:t>
      </w:r>
    </w:p>
    <w:p w:rsidR="006A244C" w:rsidRPr="00A16723" w:rsidRDefault="006A244C" w:rsidP="006A244C">
      <w:pPr>
        <w:pStyle w:val="Normal1"/>
        <w:numPr>
          <w:ilvl w:val="0"/>
          <w:numId w:val="3"/>
        </w:numPr>
        <w:ind w:left="360"/>
        <w:contextualSpacing/>
        <w:rPr>
          <w:b/>
          <w:sz w:val="18"/>
        </w:rPr>
      </w:pPr>
      <w:r w:rsidRPr="00A16723">
        <w:rPr>
          <w:b/>
          <w:sz w:val="18"/>
        </w:rPr>
        <w:t>Control LED 2 starts pulsing amber after a few seconds and continues pulsing at one second intervals for about a half minute while system is setting up.  The camera light will come on after the first few pulses.</w:t>
      </w:r>
    </w:p>
    <w:p w:rsidR="006A244C" w:rsidRPr="00A16723" w:rsidRDefault="006A244C" w:rsidP="006A244C">
      <w:pPr>
        <w:pStyle w:val="Normal1"/>
        <w:numPr>
          <w:ilvl w:val="0"/>
          <w:numId w:val="3"/>
        </w:numPr>
        <w:ind w:left="360"/>
        <w:contextualSpacing/>
        <w:rPr>
          <w:b/>
          <w:sz w:val="18"/>
        </w:rPr>
      </w:pPr>
      <w:r w:rsidRPr="00A16723">
        <w:rPr>
          <w:b/>
          <w:sz w:val="18"/>
        </w:rPr>
        <w:t xml:space="preserve">Control LED 2 will stay on for a few seconds </w:t>
      </w:r>
    </w:p>
    <w:p w:rsidR="006A244C" w:rsidRPr="00A16723" w:rsidRDefault="006A244C" w:rsidP="006A244C">
      <w:pPr>
        <w:pStyle w:val="Normal1"/>
        <w:numPr>
          <w:ilvl w:val="0"/>
          <w:numId w:val="3"/>
        </w:numPr>
        <w:ind w:left="360"/>
        <w:contextualSpacing/>
        <w:rPr>
          <w:b/>
          <w:sz w:val="18"/>
        </w:rPr>
      </w:pPr>
      <w:r w:rsidRPr="00A16723">
        <w:rPr>
          <w:b/>
          <w:sz w:val="18"/>
        </w:rPr>
        <w:t>Control LED 2 will turn green if a valid connection is made.</w:t>
      </w:r>
    </w:p>
    <w:p w:rsidR="006A244C" w:rsidRPr="00A16723" w:rsidRDefault="006A244C" w:rsidP="006A244C">
      <w:pPr>
        <w:pStyle w:val="Normal1"/>
        <w:numPr>
          <w:ilvl w:val="0"/>
          <w:numId w:val="3"/>
        </w:numPr>
        <w:ind w:left="360"/>
        <w:contextualSpacing/>
        <w:rPr>
          <w:b/>
          <w:sz w:val="18"/>
        </w:rPr>
      </w:pPr>
      <w:r w:rsidRPr="00A16723">
        <w:rPr>
          <w:b/>
          <w:sz w:val="18"/>
        </w:rPr>
        <w:t>If an error was encountered Control LED 2 will flash red sequentially indicating the error condition or conditions.  One flash indicates no Port 80 connection, two flashes indicates no Port 443 connection, three flashes indicates no Port 123 connection, four flashes indicates no DNS and five flashes indicates no reverse connection (probably high order ports blocked in at least one direction).</w:t>
      </w:r>
    </w:p>
    <w:p w:rsidR="006A244C" w:rsidRPr="00A16723" w:rsidRDefault="006A244C" w:rsidP="006A244C">
      <w:pPr>
        <w:pStyle w:val="Normal1"/>
        <w:numPr>
          <w:ilvl w:val="0"/>
          <w:numId w:val="3"/>
        </w:numPr>
        <w:ind w:left="360"/>
        <w:contextualSpacing/>
        <w:rPr>
          <w:b/>
          <w:sz w:val="18"/>
        </w:rPr>
      </w:pPr>
      <w:r w:rsidRPr="00A16723">
        <w:rPr>
          <w:b/>
          <w:sz w:val="18"/>
        </w:rPr>
        <w:t>On the removal of power the power indicator should go solid green indicating battery power to the processor during shutdown.  Control LED 2 will briefly flash to indicate a request for the processor shutdown.</w:t>
      </w:r>
    </w:p>
    <w:p w:rsidR="006A244C" w:rsidRPr="00A16723" w:rsidRDefault="006A244C" w:rsidP="006A244C">
      <w:pPr>
        <w:pStyle w:val="Normal1"/>
        <w:spacing w:line="276" w:lineRule="auto"/>
        <w:ind w:left="0" w:firstLine="0"/>
        <w:rPr>
          <w:b/>
          <w:sz w:val="18"/>
        </w:rPr>
      </w:pPr>
    </w:p>
    <w:p w:rsidR="006A244C" w:rsidRPr="00A16723" w:rsidRDefault="00E7484B" w:rsidP="006A244C">
      <w:pPr>
        <w:pStyle w:val="Normal1"/>
        <w:spacing w:line="276" w:lineRule="auto"/>
        <w:ind w:left="0" w:firstLine="0"/>
        <w:rPr>
          <w:b/>
          <w:sz w:val="18"/>
        </w:rPr>
      </w:pPr>
      <w:r w:rsidRPr="00A16723">
        <w:rPr>
          <w:b/>
          <w:sz w:val="18"/>
        </w:rPr>
        <w:t xml:space="preserve">Visual Proof </w:t>
      </w:r>
      <w:r w:rsidR="006A244C" w:rsidRPr="00A16723">
        <w:rPr>
          <w:b/>
          <w:sz w:val="18"/>
        </w:rPr>
        <w:t>is a plug and play device however we need ports open within your router for the system to connect to the internet. Ports are listed below:</w:t>
      </w:r>
    </w:p>
    <w:p w:rsidR="006A244C" w:rsidRPr="00A16723" w:rsidRDefault="006A244C" w:rsidP="006A244C">
      <w:pPr>
        <w:pStyle w:val="Normal1"/>
        <w:spacing w:line="276" w:lineRule="auto"/>
        <w:ind w:left="0" w:firstLine="0"/>
        <w:rPr>
          <w:b/>
          <w:sz w:val="18"/>
        </w:rPr>
      </w:pPr>
      <w:r w:rsidRPr="00A16723">
        <w:rPr>
          <w:b/>
          <w:sz w:val="18"/>
        </w:rPr>
        <w:t xml:space="preserve"> </w:t>
      </w:r>
      <w:r w:rsidRPr="00A16723">
        <w:rPr>
          <w:b/>
          <w:sz w:val="18"/>
        </w:rPr>
        <w:tab/>
        <w:t>Ping (ICMP) to argus.lambsys.com</w:t>
      </w:r>
    </w:p>
    <w:p w:rsidR="006A244C" w:rsidRPr="00A16723" w:rsidRDefault="006A244C" w:rsidP="006A244C">
      <w:pPr>
        <w:pStyle w:val="Normal1"/>
        <w:spacing w:line="276" w:lineRule="auto"/>
        <w:ind w:left="0" w:firstLine="0"/>
        <w:rPr>
          <w:b/>
          <w:sz w:val="18"/>
        </w:rPr>
      </w:pPr>
      <w:r w:rsidRPr="00A16723">
        <w:rPr>
          <w:b/>
          <w:sz w:val="18"/>
          <w:shd w:val="clear" w:color="auto" w:fill="F6F6F6"/>
        </w:rPr>
        <w:tab/>
        <w:t>Port 443 outbound to diagnostics.lambsys.com - for check-in</w:t>
      </w:r>
    </w:p>
    <w:p w:rsidR="006A244C" w:rsidRPr="00A16723" w:rsidRDefault="006A244C" w:rsidP="006A244C">
      <w:pPr>
        <w:pStyle w:val="Normal1"/>
        <w:spacing w:line="276" w:lineRule="auto"/>
        <w:ind w:left="0" w:firstLine="0"/>
        <w:rPr>
          <w:b/>
          <w:sz w:val="18"/>
        </w:rPr>
      </w:pPr>
      <w:r w:rsidRPr="00A16723">
        <w:rPr>
          <w:b/>
          <w:sz w:val="18"/>
          <w:shd w:val="clear" w:color="auto" w:fill="F6F6F6"/>
        </w:rPr>
        <w:tab/>
        <w:t>Port 80 outbound to diagnostics.lambsys.com - for check-in</w:t>
      </w:r>
    </w:p>
    <w:p w:rsidR="006A244C" w:rsidRPr="00A16723" w:rsidRDefault="006A244C" w:rsidP="006A244C">
      <w:pPr>
        <w:pStyle w:val="Normal1"/>
        <w:spacing w:line="276" w:lineRule="auto"/>
        <w:ind w:left="0" w:firstLine="0"/>
        <w:rPr>
          <w:b/>
          <w:sz w:val="18"/>
        </w:rPr>
      </w:pPr>
      <w:r w:rsidRPr="00A16723">
        <w:rPr>
          <w:b/>
          <w:sz w:val="18"/>
          <w:shd w:val="clear" w:color="auto" w:fill="F6F6F6"/>
        </w:rPr>
        <w:tab/>
        <w:t>Port 123 outbound to pool.ntp.org and/or diagnostics.lambsys.com - network time protocol</w:t>
      </w:r>
    </w:p>
    <w:p w:rsidR="006A244C" w:rsidRPr="00A16723" w:rsidRDefault="006A244C" w:rsidP="006A244C">
      <w:pPr>
        <w:pStyle w:val="Normal1"/>
        <w:spacing w:line="276" w:lineRule="auto"/>
        <w:ind w:left="0" w:firstLine="0"/>
        <w:rPr>
          <w:b/>
          <w:sz w:val="18"/>
        </w:rPr>
      </w:pPr>
      <w:r w:rsidRPr="00A16723">
        <w:rPr>
          <w:b/>
          <w:sz w:val="18"/>
          <w:shd w:val="clear" w:color="auto" w:fill="F6F6F6"/>
        </w:rPr>
        <w:tab/>
        <w:t>Port 22 outbound to argus.lambsys.com</w:t>
      </w:r>
    </w:p>
    <w:p w:rsidR="006A244C" w:rsidRPr="00A16723" w:rsidRDefault="006A244C" w:rsidP="006A244C">
      <w:pPr>
        <w:pStyle w:val="Normal1"/>
        <w:spacing w:line="276" w:lineRule="auto"/>
        <w:ind w:left="0" w:firstLine="0"/>
        <w:rPr>
          <w:b/>
          <w:sz w:val="18"/>
        </w:rPr>
      </w:pPr>
      <w:r w:rsidRPr="00A16723">
        <w:rPr>
          <w:b/>
          <w:sz w:val="18"/>
        </w:rPr>
        <w:tab/>
        <w:t>Also the range of unprivileged ports from 24000 to 2</w:t>
      </w:r>
      <w:r w:rsidR="00423954" w:rsidRPr="00A16723">
        <w:rPr>
          <w:b/>
          <w:sz w:val="18"/>
        </w:rPr>
        <w:t>6000</w:t>
      </w:r>
    </w:p>
    <w:p w:rsidR="006A244C" w:rsidRPr="00A16723" w:rsidRDefault="006A244C" w:rsidP="006A244C">
      <w:pPr>
        <w:pStyle w:val="Normal1"/>
        <w:spacing w:line="276" w:lineRule="auto"/>
        <w:ind w:left="0" w:firstLine="0"/>
        <w:rPr>
          <w:b/>
          <w:sz w:val="18"/>
        </w:rPr>
      </w:pPr>
    </w:p>
    <w:p w:rsidR="006A244C" w:rsidRPr="00A16723" w:rsidRDefault="006A244C" w:rsidP="00E7484B">
      <w:pPr>
        <w:pStyle w:val="Normal1"/>
        <w:spacing w:line="276" w:lineRule="auto"/>
        <w:ind w:left="0" w:firstLine="0"/>
        <w:rPr>
          <w:b/>
          <w:sz w:val="18"/>
        </w:rPr>
      </w:pPr>
      <w:r w:rsidRPr="00A16723">
        <w:rPr>
          <w:b/>
          <w:sz w:val="18"/>
        </w:rPr>
        <w:t xml:space="preserve">All these ports are to be opened within the router for </w:t>
      </w:r>
      <w:r w:rsidR="00E7484B" w:rsidRPr="00A16723">
        <w:rPr>
          <w:b/>
          <w:sz w:val="18"/>
        </w:rPr>
        <w:t xml:space="preserve">Visual Proof </w:t>
      </w:r>
      <w:r w:rsidRPr="00A16723">
        <w:rPr>
          <w:b/>
          <w:sz w:val="18"/>
        </w:rPr>
        <w:t xml:space="preserve">MAC address located on the side of the control box. </w:t>
      </w:r>
      <w:r w:rsidRPr="00A16723">
        <w:rPr>
          <w:b/>
          <w:sz w:val="18"/>
          <w:u w:val="single"/>
        </w:rPr>
        <w:t xml:space="preserve"> </w:t>
      </w:r>
      <w:r w:rsidRPr="00A16723">
        <w:rPr>
          <w:b/>
          <w:sz w:val="18"/>
        </w:rPr>
        <w:t xml:space="preserve">To verify that all ports are open the Controller has </w:t>
      </w:r>
      <w:r w:rsidR="00E7484B" w:rsidRPr="00A16723">
        <w:rPr>
          <w:b/>
          <w:sz w:val="18"/>
        </w:rPr>
        <w:t>self-diagnostics</w:t>
      </w:r>
      <w:r w:rsidRPr="00A16723">
        <w:rPr>
          <w:b/>
          <w:sz w:val="18"/>
        </w:rPr>
        <w:t xml:space="preserve"> that tell you if a port is closed.   See Operation item 5 for an explanation of this diagnostic.</w:t>
      </w:r>
    </w:p>
    <w:p w:rsidR="00401ABA" w:rsidRPr="00A16723" w:rsidRDefault="00401ABA" w:rsidP="00401ABA">
      <w:pPr>
        <w:spacing w:after="0"/>
        <w:rPr>
          <w:rFonts w:ascii="Calibri" w:hAnsi="Calibri"/>
          <w:b/>
          <w:color w:val="1F497D"/>
          <w:sz w:val="18"/>
          <w:szCs w:val="20"/>
        </w:rPr>
      </w:pPr>
    </w:p>
    <w:p w:rsidR="004E0D02" w:rsidRPr="00A16723" w:rsidRDefault="004E0D02" w:rsidP="00401ABA">
      <w:pPr>
        <w:spacing w:after="0"/>
        <w:rPr>
          <w:rFonts w:ascii="Calibri" w:hAnsi="Calibri"/>
          <w:b/>
          <w:color w:val="000000"/>
          <w:sz w:val="18"/>
          <w:szCs w:val="20"/>
        </w:rPr>
      </w:pPr>
      <w:r w:rsidRPr="00A16723">
        <w:rPr>
          <w:rFonts w:ascii="Calibri" w:hAnsi="Calibri"/>
          <w:b/>
          <w:color w:val="1F497D"/>
          <w:sz w:val="18"/>
          <w:szCs w:val="20"/>
        </w:rPr>
        <w:t> </w:t>
      </w:r>
      <w:r w:rsidRPr="00A16723">
        <w:rPr>
          <w:rFonts w:ascii="Calibri" w:hAnsi="Calibri"/>
          <w:b/>
          <w:sz w:val="18"/>
          <w:szCs w:val="20"/>
        </w:rPr>
        <w:t>Our goal is to be able to set up the line configuration so that we do not pick up any activity inside the showroom</w:t>
      </w:r>
      <w:r w:rsidR="002C62F8" w:rsidRPr="00A16723">
        <w:rPr>
          <w:rFonts w:ascii="Calibri" w:hAnsi="Calibri"/>
          <w:b/>
          <w:sz w:val="18"/>
          <w:szCs w:val="20"/>
        </w:rPr>
        <w:t xml:space="preserve"> or outside of the entryway</w:t>
      </w:r>
      <w:r w:rsidRPr="00A16723">
        <w:rPr>
          <w:rFonts w:ascii="Calibri" w:hAnsi="Calibri"/>
          <w:b/>
          <w:sz w:val="18"/>
          <w:szCs w:val="20"/>
        </w:rPr>
        <w:t xml:space="preserve">.  </w:t>
      </w:r>
    </w:p>
    <w:p w:rsidR="004E0D02" w:rsidRPr="00A16723" w:rsidRDefault="004E0D02" w:rsidP="00401ABA">
      <w:pPr>
        <w:spacing w:after="0"/>
        <w:rPr>
          <w:rFonts w:ascii="Calibri" w:hAnsi="Calibri"/>
          <w:b/>
          <w:sz w:val="18"/>
          <w:szCs w:val="20"/>
        </w:rPr>
      </w:pPr>
      <w:r w:rsidRPr="00A16723">
        <w:rPr>
          <w:rFonts w:ascii="Calibri" w:hAnsi="Calibri"/>
          <w:b/>
          <w:sz w:val="18"/>
          <w:szCs w:val="20"/>
        </w:rPr>
        <w:t xml:space="preserve">After your system has been installed, </w:t>
      </w:r>
      <w:r w:rsidR="001D7F4E" w:rsidRPr="00A16723">
        <w:rPr>
          <w:rFonts w:ascii="Calibri" w:hAnsi="Calibri"/>
          <w:b/>
          <w:sz w:val="18"/>
          <w:szCs w:val="20"/>
        </w:rPr>
        <w:t>we</w:t>
      </w:r>
      <w:r w:rsidRPr="00A16723">
        <w:rPr>
          <w:rFonts w:ascii="Calibri" w:hAnsi="Calibri"/>
          <w:b/>
          <w:sz w:val="18"/>
          <w:szCs w:val="20"/>
        </w:rPr>
        <w:t xml:space="preserve"> will schedule a training session with you on how to maximize the use of your eTRAXsales.com website we have set up for you.  We have four levels of security so a store manager can see his or her store information only. We also have administrative and non administrative password settings so you can allow access to the data and still maintain security.</w:t>
      </w:r>
    </w:p>
    <w:p w:rsidR="00401ABA" w:rsidRPr="00A16723" w:rsidRDefault="00401ABA" w:rsidP="00401ABA">
      <w:pPr>
        <w:spacing w:after="0"/>
        <w:rPr>
          <w:rFonts w:ascii="Calibri" w:hAnsi="Calibri"/>
          <w:b/>
          <w:sz w:val="18"/>
          <w:szCs w:val="20"/>
        </w:rPr>
      </w:pPr>
    </w:p>
    <w:p w:rsidR="004E0D02" w:rsidRPr="00A16723" w:rsidRDefault="004E0D02" w:rsidP="00401ABA">
      <w:pPr>
        <w:spacing w:after="0"/>
        <w:rPr>
          <w:rFonts w:ascii="Calibri" w:hAnsi="Calibri"/>
          <w:b/>
          <w:sz w:val="18"/>
          <w:szCs w:val="20"/>
        </w:rPr>
      </w:pPr>
      <w:r w:rsidRPr="00A16723">
        <w:rPr>
          <w:rFonts w:ascii="Calibri" w:hAnsi="Calibri"/>
          <w:b/>
          <w:sz w:val="18"/>
          <w:szCs w:val="20"/>
        </w:rPr>
        <w:t xml:space="preserve">You have two options regarding accuracy of your traffic counts.  We do not count as people leave, but you still need to factor in </w:t>
      </w:r>
      <w:r w:rsidR="002C62F8" w:rsidRPr="00A16723">
        <w:rPr>
          <w:rFonts w:ascii="Calibri" w:hAnsi="Calibri"/>
          <w:b/>
          <w:sz w:val="18"/>
          <w:szCs w:val="20"/>
        </w:rPr>
        <w:t xml:space="preserve">non-customer activity.  You can remove the excess counts manually each day to gain </w:t>
      </w:r>
      <w:proofErr w:type="gramStart"/>
      <w:r w:rsidR="00591314" w:rsidRPr="00A16723">
        <w:rPr>
          <w:rFonts w:ascii="Calibri" w:hAnsi="Calibri"/>
          <w:b/>
          <w:sz w:val="18"/>
          <w:szCs w:val="20"/>
        </w:rPr>
        <w:t xml:space="preserve">nearly </w:t>
      </w:r>
      <w:r w:rsidR="002C62F8" w:rsidRPr="00A16723">
        <w:rPr>
          <w:rFonts w:ascii="Calibri" w:hAnsi="Calibri"/>
          <w:b/>
          <w:sz w:val="18"/>
          <w:szCs w:val="20"/>
        </w:rPr>
        <w:t>100% accuracy</w:t>
      </w:r>
      <w:proofErr w:type="gramEnd"/>
      <w:r w:rsidR="002C62F8" w:rsidRPr="00A16723">
        <w:rPr>
          <w:rFonts w:ascii="Calibri" w:hAnsi="Calibri"/>
          <w:b/>
          <w:sz w:val="18"/>
          <w:szCs w:val="20"/>
        </w:rPr>
        <w:t xml:space="preserve">. </w:t>
      </w:r>
      <w:r w:rsidR="00591314" w:rsidRPr="00A16723">
        <w:rPr>
          <w:rFonts w:ascii="Calibri" w:hAnsi="Calibri"/>
          <w:b/>
          <w:sz w:val="18"/>
          <w:szCs w:val="20"/>
        </w:rPr>
        <w:t xml:space="preserve"> </w:t>
      </w:r>
      <w:r w:rsidR="002C62F8" w:rsidRPr="00A16723">
        <w:rPr>
          <w:rFonts w:ascii="Calibri" w:hAnsi="Calibri"/>
          <w:b/>
          <w:sz w:val="18"/>
          <w:szCs w:val="20"/>
        </w:rPr>
        <w:t>It t</w:t>
      </w:r>
      <w:r w:rsidRPr="00A16723">
        <w:rPr>
          <w:rFonts w:ascii="Calibri" w:hAnsi="Calibri"/>
          <w:b/>
          <w:sz w:val="18"/>
          <w:szCs w:val="20"/>
        </w:rPr>
        <w:t xml:space="preserve">akes about 1 minute to go through 100 photos.  If you do not want to manually remove pictures, you can have a percentage of non customer counts automatically removed each hour so that the reports are delivered automatically with no human intervention.  The typical mail man factor is </w:t>
      </w:r>
      <w:r w:rsidR="001D7F4E" w:rsidRPr="00A16723">
        <w:rPr>
          <w:rFonts w:ascii="Calibri" w:hAnsi="Calibri"/>
          <w:b/>
          <w:sz w:val="18"/>
          <w:szCs w:val="20"/>
        </w:rPr>
        <w:t>19</w:t>
      </w:r>
      <w:r w:rsidRPr="00A16723">
        <w:rPr>
          <w:rFonts w:ascii="Calibri" w:hAnsi="Calibri"/>
          <w:b/>
          <w:sz w:val="18"/>
          <w:szCs w:val="20"/>
        </w:rPr>
        <w:t xml:space="preserve">%, but every company is different, so we suggest that after a week or so, you count your non-customer traffic and make this determination for yourself.  </w:t>
      </w:r>
    </w:p>
    <w:p w:rsidR="00A16723" w:rsidRPr="00A16723" w:rsidRDefault="00A16723" w:rsidP="00401ABA">
      <w:pPr>
        <w:spacing w:after="0"/>
        <w:rPr>
          <w:rFonts w:ascii="Calibri" w:hAnsi="Calibri"/>
          <w:b/>
          <w:sz w:val="18"/>
          <w:szCs w:val="20"/>
        </w:rPr>
      </w:pPr>
    </w:p>
    <w:p w:rsidR="00A16723" w:rsidRPr="00A16723" w:rsidRDefault="00A16723" w:rsidP="00401ABA">
      <w:pPr>
        <w:spacing w:after="0"/>
        <w:rPr>
          <w:rFonts w:ascii="Calibri" w:hAnsi="Calibri"/>
          <w:b/>
          <w:sz w:val="18"/>
          <w:szCs w:val="20"/>
        </w:rPr>
      </w:pPr>
      <w:r w:rsidRPr="00A16723">
        <w:rPr>
          <w:rFonts w:ascii="Calibri" w:hAnsi="Calibri"/>
          <w:b/>
          <w:noProof/>
          <w:sz w:val="18"/>
          <w:szCs w:val="20"/>
        </w:rPr>
        <w:drawing>
          <wp:anchor distT="0" distB="0" distL="114300" distR="114300" simplePos="0" relativeHeight="251660288" behindDoc="0" locked="0" layoutInCell="1" allowOverlap="1">
            <wp:simplePos x="0" y="0"/>
            <wp:positionH relativeFrom="column">
              <wp:posOffset>19050</wp:posOffset>
            </wp:positionH>
            <wp:positionV relativeFrom="paragraph">
              <wp:posOffset>-2540</wp:posOffset>
            </wp:positionV>
            <wp:extent cx="806450" cy="717550"/>
            <wp:effectExtent l="1905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806450" cy="717550"/>
                    </a:xfrm>
                    <a:prstGeom prst="rect">
                      <a:avLst/>
                    </a:prstGeom>
                    <a:noFill/>
                    <a:ln w="9525">
                      <a:noFill/>
                      <a:miter lim="800000"/>
                      <a:headEnd/>
                      <a:tailEnd/>
                    </a:ln>
                  </pic:spPr>
                </pic:pic>
              </a:graphicData>
            </a:graphic>
          </wp:anchor>
        </w:drawing>
      </w:r>
      <w:r w:rsidRPr="00A16723">
        <w:rPr>
          <w:rFonts w:ascii="Calibri" w:hAnsi="Calibri"/>
          <w:b/>
          <w:sz w:val="18"/>
          <w:szCs w:val="20"/>
        </w:rPr>
        <w:t xml:space="preserve"> If you purchased the Smart door chime please connect to the top of the Visual Proof Controller and we have provided 100 feet of speaker wire so you can install the actual speaker back towards the salesperson area.  The desire here is to not have customers hear this when they walk in.  This chime only goes off when people enter, not when they leave and the volume can be adjusted by twisting the </w:t>
      </w:r>
      <w:r w:rsidR="00ED5BCF">
        <w:rPr>
          <w:rFonts w:ascii="Calibri" w:hAnsi="Calibri"/>
          <w:b/>
          <w:sz w:val="18"/>
          <w:szCs w:val="20"/>
        </w:rPr>
        <w:t xml:space="preserve">audible </w:t>
      </w:r>
      <w:r w:rsidRPr="00A16723">
        <w:rPr>
          <w:rFonts w:ascii="Calibri" w:hAnsi="Calibri"/>
          <w:b/>
          <w:sz w:val="18"/>
          <w:szCs w:val="20"/>
        </w:rPr>
        <w:t>volume cover to the desired level.</w:t>
      </w:r>
      <w:r w:rsidR="00322BC6">
        <w:rPr>
          <w:rFonts w:ascii="Calibri" w:hAnsi="Calibri"/>
          <w:b/>
          <w:sz w:val="18"/>
          <w:szCs w:val="20"/>
        </w:rPr>
        <w:t xml:space="preserve">  If you have multiple entrances the “Smart Door Chime” can also be programmed so that it makes a different sound for different entrances.</w:t>
      </w:r>
    </w:p>
    <w:p w:rsidR="00401ABA" w:rsidRPr="00A16723" w:rsidRDefault="00401ABA" w:rsidP="00401ABA">
      <w:pPr>
        <w:spacing w:after="0"/>
        <w:rPr>
          <w:rFonts w:ascii="Calibri" w:hAnsi="Calibri"/>
          <w:b/>
          <w:sz w:val="18"/>
          <w:szCs w:val="20"/>
        </w:rPr>
      </w:pPr>
    </w:p>
    <w:p w:rsidR="004E0D02" w:rsidRPr="00A16723" w:rsidRDefault="004E0D02" w:rsidP="00401ABA">
      <w:pPr>
        <w:spacing w:after="0"/>
        <w:rPr>
          <w:rFonts w:ascii="Calibri" w:hAnsi="Calibri"/>
          <w:b/>
          <w:sz w:val="18"/>
          <w:szCs w:val="20"/>
        </w:rPr>
      </w:pPr>
      <w:r w:rsidRPr="00A16723">
        <w:rPr>
          <w:rFonts w:ascii="Calibri" w:hAnsi="Calibri"/>
          <w:b/>
          <w:sz w:val="18"/>
          <w:szCs w:val="20"/>
        </w:rPr>
        <w:t>If you ever have any questions please do not hesitate to call 713-466-7177 and thank you very much for your business.</w:t>
      </w:r>
    </w:p>
    <w:p w:rsidR="00D551BE" w:rsidRPr="00A16723" w:rsidRDefault="00D551BE" w:rsidP="00401ABA">
      <w:pPr>
        <w:spacing w:after="0"/>
        <w:rPr>
          <w:rFonts w:ascii="Calibri" w:hAnsi="Calibri"/>
          <w:b/>
          <w:sz w:val="18"/>
          <w:szCs w:val="20"/>
        </w:rPr>
      </w:pPr>
    </w:p>
    <w:p w:rsidR="00D551BE" w:rsidRPr="00A16723" w:rsidRDefault="004E0D02" w:rsidP="00401ABA">
      <w:pPr>
        <w:spacing w:after="0"/>
        <w:rPr>
          <w:rFonts w:ascii="Calibri" w:hAnsi="Calibri"/>
          <w:b/>
          <w:sz w:val="18"/>
          <w:szCs w:val="20"/>
        </w:rPr>
      </w:pPr>
      <w:r w:rsidRPr="00A16723">
        <w:rPr>
          <w:rFonts w:ascii="Calibri" w:hAnsi="Calibri"/>
          <w:b/>
          <w:sz w:val="18"/>
          <w:szCs w:val="20"/>
        </w:rPr>
        <w:t>Warmest regards,</w:t>
      </w:r>
    </w:p>
    <w:p w:rsidR="00591314" w:rsidRPr="00A16723" w:rsidRDefault="00591314" w:rsidP="00401ABA">
      <w:pPr>
        <w:spacing w:after="0"/>
        <w:rPr>
          <w:rFonts w:ascii="Calibri" w:hAnsi="Calibri"/>
          <w:b/>
          <w:sz w:val="18"/>
          <w:szCs w:val="20"/>
        </w:rPr>
      </w:pPr>
      <w:bookmarkStart w:id="0" w:name="_GoBack"/>
      <w:bookmarkEnd w:id="0"/>
    </w:p>
    <w:p w:rsidR="001C134D" w:rsidRPr="00322BC6" w:rsidRDefault="008369EE" w:rsidP="00401ABA">
      <w:pPr>
        <w:spacing w:after="0"/>
        <w:rPr>
          <w:rFonts w:ascii="Calibri" w:hAnsi="Calibri"/>
          <w:b/>
          <w:sz w:val="42"/>
          <w:szCs w:val="20"/>
        </w:rPr>
      </w:pPr>
      <w:r w:rsidRPr="002D4676">
        <w:rPr>
          <w:rFonts w:ascii="Calibri" w:hAnsi="Calibri"/>
          <w:b/>
          <w:sz w:val="42"/>
          <w:szCs w:val="20"/>
        </w:rPr>
        <w:t xml:space="preserve">Technical Support - (713) 466-7177 </w:t>
      </w:r>
      <w:r w:rsidR="00C5111B" w:rsidRPr="002D4676">
        <w:rPr>
          <w:rFonts w:ascii="Calibri" w:hAnsi="Calibri"/>
          <w:b/>
          <w:sz w:val="42"/>
          <w:szCs w:val="20"/>
        </w:rPr>
        <w:t xml:space="preserve">   </w:t>
      </w:r>
      <w:hyperlink r:id="rId21" w:history="1">
        <w:r w:rsidR="00C5111B" w:rsidRPr="002D4676">
          <w:rPr>
            <w:rStyle w:val="Hyperlink"/>
            <w:rFonts w:ascii="Calibri" w:hAnsi="Calibri"/>
            <w:b/>
            <w:sz w:val="42"/>
            <w:szCs w:val="20"/>
          </w:rPr>
          <w:t>Support@traxsales.com</w:t>
        </w:r>
      </w:hyperlink>
      <w:r w:rsidR="00C5111B" w:rsidRPr="002D4676">
        <w:rPr>
          <w:rFonts w:ascii="Calibri" w:hAnsi="Calibri"/>
          <w:b/>
          <w:sz w:val="42"/>
          <w:szCs w:val="20"/>
        </w:rPr>
        <w:t xml:space="preserve"> </w:t>
      </w:r>
    </w:p>
    <w:p w:rsidR="002D4676" w:rsidRPr="001C4569" w:rsidRDefault="002E5E26" w:rsidP="001C4569">
      <w:pPr>
        <w:spacing w:after="0"/>
        <w:rPr>
          <w:rFonts w:ascii="Calibri" w:hAnsi="Calibri"/>
          <w:b/>
          <w:noProof/>
          <w:sz w:val="18"/>
          <w:szCs w:val="20"/>
        </w:rPr>
      </w:pPr>
      <w:r>
        <w:rPr>
          <w:noProof/>
        </w:rPr>
        <w:t xml:space="preserve">  </w:t>
      </w:r>
      <w:r>
        <w:rPr>
          <w:noProof/>
        </w:rPr>
        <w:drawing>
          <wp:inline distT="0" distB="0" distL="0" distR="0">
            <wp:extent cx="3524250" cy="1637269"/>
            <wp:effectExtent l="19050" t="0" r="0" b="0"/>
            <wp:docPr id="6" name="Picture 1" descr="https://traxsales.com/wp-content/uploads/2015/03/Babta-report-for-frontpage-on-wordp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axsales.com/wp-content/uploads/2015/03/Babta-report-for-frontpage-on-wordpress.png"/>
                    <pic:cNvPicPr>
                      <a:picLocks noChangeAspect="1" noChangeArrowheads="1"/>
                    </pic:cNvPicPr>
                  </pic:nvPicPr>
                  <pic:blipFill>
                    <a:blip r:embed="rId22" cstate="print"/>
                    <a:srcRect/>
                    <a:stretch>
                      <a:fillRect/>
                    </a:stretch>
                  </pic:blipFill>
                  <pic:spPr bwMode="auto">
                    <a:xfrm>
                      <a:off x="0" y="0"/>
                      <a:ext cx="3524250" cy="1637269"/>
                    </a:xfrm>
                    <a:prstGeom prst="rect">
                      <a:avLst/>
                    </a:prstGeom>
                    <a:noFill/>
                    <a:ln w="9525">
                      <a:noFill/>
                      <a:miter lim="800000"/>
                      <a:headEnd/>
                      <a:tailEnd/>
                    </a:ln>
                  </pic:spPr>
                </pic:pic>
              </a:graphicData>
            </a:graphic>
          </wp:inline>
        </w:drawing>
      </w:r>
      <w:r>
        <w:rPr>
          <w:noProof/>
        </w:rPr>
        <w:t xml:space="preserve">    </w:t>
      </w:r>
      <w:r w:rsidR="001C134D">
        <w:rPr>
          <w:rFonts w:ascii="Calibri" w:hAnsi="Calibri"/>
          <w:b/>
          <w:noProof/>
          <w:sz w:val="18"/>
          <w:szCs w:val="20"/>
        </w:rPr>
        <w:drawing>
          <wp:inline distT="0" distB="0" distL="0" distR="0">
            <wp:extent cx="2886086" cy="2252751"/>
            <wp:effectExtent l="19050" t="0" r="9514"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2887924" cy="2254186"/>
                    </a:xfrm>
                    <a:prstGeom prst="rect">
                      <a:avLst/>
                    </a:prstGeom>
                    <a:noFill/>
                    <a:ln w="9525">
                      <a:noFill/>
                      <a:miter lim="800000"/>
                      <a:headEnd/>
                      <a:tailEnd/>
                    </a:ln>
                  </pic:spPr>
                </pic:pic>
              </a:graphicData>
            </a:graphic>
          </wp:inline>
        </w:drawing>
      </w:r>
    </w:p>
    <w:p w:rsidR="002D4676" w:rsidRPr="00011D86" w:rsidRDefault="002D4676" w:rsidP="002D4676">
      <w:pPr>
        <w:pStyle w:val="ListParagraph"/>
        <w:ind w:hanging="360"/>
        <w:rPr>
          <w:sz w:val="12"/>
        </w:rPr>
      </w:pPr>
      <w:r w:rsidRPr="00011D86">
        <w:rPr>
          <w:rFonts w:ascii="Symbol" w:hAnsi="Symbol"/>
          <w:sz w:val="12"/>
        </w:rPr>
        <w:t></w:t>
      </w:r>
      <w:r w:rsidRPr="00011D86">
        <w:rPr>
          <w:rFonts w:ascii="Times New Roman" w:hAnsi="Times New Roman" w:cs="Times New Roman"/>
          <w:sz w:val="4"/>
          <w:szCs w:val="14"/>
        </w:rPr>
        <w:t xml:space="preserve">        </w:t>
      </w:r>
      <w:r w:rsidRPr="00011D86">
        <w:rPr>
          <w:b/>
          <w:bCs/>
          <w:sz w:val="12"/>
        </w:rPr>
        <w:t>BABTA Average Sale by Salesperson…..</w:t>
      </w:r>
      <w:r w:rsidRPr="00011D86">
        <w:rPr>
          <w:sz w:val="12"/>
        </w:rPr>
        <w:t xml:space="preserve"> </w:t>
      </w:r>
      <w:proofErr w:type="gramStart"/>
      <w:r w:rsidRPr="00011D86">
        <w:rPr>
          <w:sz w:val="12"/>
        </w:rPr>
        <w:t>identifies</w:t>
      </w:r>
      <w:proofErr w:type="gramEnd"/>
      <w:r w:rsidRPr="00011D86">
        <w:rPr>
          <w:sz w:val="12"/>
        </w:rPr>
        <w:t xml:space="preserve"> any salesperson with an average profit that is below the company average and also identifies how much more they would earn for the company if they simply hit the average.</w:t>
      </w:r>
    </w:p>
    <w:p w:rsidR="002D4676" w:rsidRPr="00011D86" w:rsidRDefault="002D4676" w:rsidP="002D4676">
      <w:pPr>
        <w:pStyle w:val="ListParagraph"/>
        <w:ind w:hanging="360"/>
        <w:rPr>
          <w:sz w:val="12"/>
        </w:rPr>
      </w:pPr>
      <w:r w:rsidRPr="00011D86">
        <w:rPr>
          <w:rFonts w:ascii="Symbol" w:hAnsi="Symbol"/>
          <w:sz w:val="12"/>
        </w:rPr>
        <w:t></w:t>
      </w:r>
      <w:r w:rsidRPr="00011D86">
        <w:rPr>
          <w:rFonts w:ascii="Times New Roman" w:hAnsi="Times New Roman" w:cs="Times New Roman"/>
          <w:sz w:val="4"/>
          <w:szCs w:val="14"/>
        </w:rPr>
        <w:t xml:space="preserve">        </w:t>
      </w:r>
      <w:r w:rsidRPr="00011D86">
        <w:rPr>
          <w:b/>
          <w:bCs/>
          <w:sz w:val="12"/>
        </w:rPr>
        <w:t xml:space="preserve">BABTA Average Sales </w:t>
      </w:r>
      <w:proofErr w:type="gramStart"/>
      <w:r w:rsidRPr="00011D86">
        <w:rPr>
          <w:b/>
          <w:bCs/>
          <w:sz w:val="12"/>
        </w:rPr>
        <w:t>By</w:t>
      </w:r>
      <w:proofErr w:type="gramEnd"/>
      <w:r w:rsidRPr="00011D86">
        <w:rPr>
          <w:b/>
          <w:bCs/>
          <w:sz w:val="12"/>
        </w:rPr>
        <w:t xml:space="preserve"> Store….</w:t>
      </w:r>
      <w:r w:rsidRPr="00011D86">
        <w:rPr>
          <w:sz w:val="12"/>
        </w:rPr>
        <w:t xml:space="preserve"> </w:t>
      </w:r>
      <w:proofErr w:type="gramStart"/>
      <w:r w:rsidRPr="00011D86">
        <w:rPr>
          <w:sz w:val="12"/>
        </w:rPr>
        <w:t>Same as previous but totaled for each store and especially powerful when dealing with larger companies and also the corporate overview.</w:t>
      </w:r>
      <w:proofErr w:type="gramEnd"/>
    </w:p>
    <w:p w:rsidR="002D4676" w:rsidRPr="00011D86" w:rsidRDefault="002D4676" w:rsidP="002D4676">
      <w:pPr>
        <w:pStyle w:val="ListParagraph"/>
        <w:ind w:hanging="360"/>
        <w:rPr>
          <w:b/>
          <w:bCs/>
          <w:sz w:val="12"/>
        </w:rPr>
      </w:pPr>
      <w:r w:rsidRPr="00011D86">
        <w:rPr>
          <w:rFonts w:ascii="Symbol" w:hAnsi="Symbol"/>
          <w:sz w:val="12"/>
        </w:rPr>
        <w:t></w:t>
      </w:r>
      <w:r w:rsidRPr="00011D86">
        <w:rPr>
          <w:rFonts w:ascii="Times New Roman" w:hAnsi="Times New Roman" w:cs="Times New Roman"/>
          <w:sz w:val="4"/>
          <w:szCs w:val="14"/>
        </w:rPr>
        <w:t xml:space="preserve">        </w:t>
      </w:r>
      <w:r w:rsidRPr="00011D86">
        <w:rPr>
          <w:b/>
          <w:bCs/>
          <w:sz w:val="12"/>
        </w:rPr>
        <w:t>BABTA Average Closing Ratio by Store….</w:t>
      </w:r>
    </w:p>
    <w:p w:rsidR="002D4676" w:rsidRPr="00011D86" w:rsidRDefault="002D4676" w:rsidP="002D4676">
      <w:pPr>
        <w:pStyle w:val="ListParagraph"/>
        <w:ind w:hanging="360"/>
        <w:rPr>
          <w:sz w:val="12"/>
        </w:rPr>
      </w:pPr>
      <w:r w:rsidRPr="00011D86">
        <w:rPr>
          <w:rFonts w:ascii="Symbol" w:hAnsi="Symbol"/>
          <w:sz w:val="12"/>
        </w:rPr>
        <w:t></w:t>
      </w:r>
      <w:r w:rsidRPr="00011D86">
        <w:rPr>
          <w:rFonts w:ascii="Times New Roman" w:hAnsi="Times New Roman" w:cs="Times New Roman"/>
          <w:sz w:val="4"/>
          <w:szCs w:val="14"/>
        </w:rPr>
        <w:t xml:space="preserve">        </w:t>
      </w:r>
      <w:r w:rsidRPr="00011D86">
        <w:rPr>
          <w:b/>
          <w:bCs/>
          <w:sz w:val="12"/>
        </w:rPr>
        <w:t>BABTA Average RPG by Store….</w:t>
      </w:r>
      <w:r w:rsidRPr="00011D86">
        <w:rPr>
          <w:sz w:val="12"/>
        </w:rPr>
        <w:t xml:space="preserve">  </w:t>
      </w:r>
      <w:r w:rsidR="00ED5BCF">
        <w:rPr>
          <w:sz w:val="12"/>
        </w:rPr>
        <w:t>O</w:t>
      </w:r>
      <w:r w:rsidRPr="00011D86">
        <w:rPr>
          <w:sz w:val="12"/>
        </w:rPr>
        <w:t xml:space="preserve">ne of the most powerful reports we provide.  RPG “Revenue </w:t>
      </w:r>
      <w:proofErr w:type="gramStart"/>
      <w:r w:rsidRPr="00011D86">
        <w:rPr>
          <w:sz w:val="12"/>
        </w:rPr>
        <w:t>Per</w:t>
      </w:r>
      <w:proofErr w:type="gramEnd"/>
      <w:r w:rsidRPr="00011D86">
        <w:rPr>
          <w:sz w:val="12"/>
        </w:rPr>
        <w:t xml:space="preserve"> Guest” is the </w:t>
      </w:r>
      <w:r w:rsidR="00ED5BCF">
        <w:rPr>
          <w:sz w:val="12"/>
        </w:rPr>
        <w:t>value</w:t>
      </w:r>
      <w:r w:rsidRPr="00011D86">
        <w:rPr>
          <w:sz w:val="12"/>
        </w:rPr>
        <w:t xml:space="preserve"> on every opportunity that comes into the company if they purchase or not and is the truest measure of a company’s potential.</w:t>
      </w:r>
      <w:r w:rsidR="00ED5BCF">
        <w:rPr>
          <w:sz w:val="12"/>
        </w:rPr>
        <w:t xml:space="preserve">  This is the report if used properly with multiple store chains where we guarantee a dramatic improvement in sales performance if used properly.</w:t>
      </w:r>
    </w:p>
    <w:p w:rsidR="002D4676" w:rsidRPr="00011D86" w:rsidRDefault="002D4676" w:rsidP="002D4676">
      <w:pPr>
        <w:pStyle w:val="ListParagraph"/>
        <w:ind w:hanging="360"/>
        <w:rPr>
          <w:sz w:val="12"/>
        </w:rPr>
      </w:pPr>
      <w:r w:rsidRPr="00011D86">
        <w:rPr>
          <w:rFonts w:ascii="Symbol" w:hAnsi="Symbol"/>
          <w:sz w:val="12"/>
        </w:rPr>
        <w:t></w:t>
      </w:r>
      <w:r w:rsidRPr="00011D86">
        <w:rPr>
          <w:rFonts w:ascii="Times New Roman" w:hAnsi="Times New Roman" w:cs="Times New Roman"/>
          <w:sz w:val="4"/>
          <w:szCs w:val="14"/>
        </w:rPr>
        <w:t xml:space="preserve">        </w:t>
      </w:r>
      <w:r w:rsidRPr="00011D86">
        <w:rPr>
          <w:b/>
          <w:bCs/>
          <w:sz w:val="12"/>
        </w:rPr>
        <w:t xml:space="preserve">Revenue </w:t>
      </w:r>
      <w:proofErr w:type="gramStart"/>
      <w:r w:rsidRPr="00011D86">
        <w:rPr>
          <w:b/>
          <w:bCs/>
          <w:sz w:val="12"/>
        </w:rPr>
        <w:t>Per</w:t>
      </w:r>
      <w:proofErr w:type="gramEnd"/>
      <w:r w:rsidRPr="00011D86">
        <w:rPr>
          <w:b/>
          <w:bCs/>
          <w:sz w:val="12"/>
        </w:rPr>
        <w:t xml:space="preserve"> Guest</w:t>
      </w:r>
      <w:r w:rsidRPr="00011D86">
        <w:rPr>
          <w:sz w:val="12"/>
        </w:rPr>
        <w:t xml:space="preserve"> is a detailed analysis and comparison of Closing Ratio compared to Average Sale and also allows a</w:t>
      </w:r>
      <w:r w:rsidR="00ED5BCF" w:rsidRPr="00011D86">
        <w:rPr>
          <w:sz w:val="12"/>
        </w:rPr>
        <w:t> dealer</w:t>
      </w:r>
      <w:r w:rsidRPr="00011D86">
        <w:rPr>
          <w:sz w:val="12"/>
        </w:rPr>
        <w:t xml:space="preserve"> to create </w:t>
      </w:r>
      <w:r w:rsidR="00322BC6">
        <w:rPr>
          <w:sz w:val="12"/>
        </w:rPr>
        <w:t>“</w:t>
      </w:r>
      <w:r w:rsidRPr="00011D86">
        <w:rPr>
          <w:sz w:val="12"/>
        </w:rPr>
        <w:t>what if</w:t>
      </w:r>
      <w:r w:rsidR="00322BC6">
        <w:rPr>
          <w:sz w:val="12"/>
        </w:rPr>
        <w:t>”</w:t>
      </w:r>
      <w:r w:rsidRPr="00011D86">
        <w:rPr>
          <w:sz w:val="12"/>
        </w:rPr>
        <w:t xml:space="preserve"> type scenarios of potential increased closing ratios or Ave</w:t>
      </w:r>
      <w:r w:rsidR="00322BC6">
        <w:rPr>
          <w:sz w:val="12"/>
        </w:rPr>
        <w:t>rage Sales in different markets.</w:t>
      </w:r>
    </w:p>
    <w:p w:rsidR="002D4676" w:rsidRPr="00011D86" w:rsidRDefault="002D4676" w:rsidP="002D4676">
      <w:pPr>
        <w:pStyle w:val="ListParagraph"/>
        <w:ind w:hanging="360"/>
        <w:rPr>
          <w:sz w:val="12"/>
        </w:rPr>
      </w:pPr>
      <w:r w:rsidRPr="00011D86">
        <w:rPr>
          <w:rFonts w:ascii="Symbol" w:hAnsi="Symbol"/>
          <w:sz w:val="12"/>
        </w:rPr>
        <w:t></w:t>
      </w:r>
      <w:r w:rsidRPr="00011D86">
        <w:rPr>
          <w:rFonts w:ascii="Times New Roman" w:hAnsi="Times New Roman" w:cs="Times New Roman"/>
          <w:sz w:val="4"/>
          <w:szCs w:val="14"/>
        </w:rPr>
        <w:t xml:space="preserve">        </w:t>
      </w:r>
      <w:r w:rsidRPr="00011D86">
        <w:rPr>
          <w:b/>
          <w:bCs/>
          <w:sz w:val="12"/>
        </w:rPr>
        <w:t>Visual Proof</w:t>
      </w:r>
      <w:r w:rsidRPr="00011D86">
        <w:rPr>
          <w:sz w:val="12"/>
        </w:rPr>
        <w:t xml:space="preserve"> is where each dealer or individual showroom manager can go in a view or remove pictures of employees or for example the mail man and for the first time in retail history have an easy to monitor nearly 100% accurate customer traffic count.</w:t>
      </w:r>
    </w:p>
    <w:p w:rsidR="002D4676" w:rsidRPr="00011D86" w:rsidRDefault="002D4676" w:rsidP="002D4676">
      <w:pPr>
        <w:pStyle w:val="ListParagraph"/>
        <w:ind w:hanging="360"/>
        <w:rPr>
          <w:sz w:val="12"/>
        </w:rPr>
      </w:pPr>
      <w:r w:rsidRPr="00011D86">
        <w:rPr>
          <w:rFonts w:ascii="Symbol" w:hAnsi="Symbol"/>
          <w:sz w:val="12"/>
        </w:rPr>
        <w:t></w:t>
      </w:r>
      <w:r w:rsidRPr="00011D86">
        <w:rPr>
          <w:rFonts w:ascii="Times New Roman" w:hAnsi="Times New Roman" w:cs="Times New Roman"/>
          <w:sz w:val="4"/>
          <w:szCs w:val="14"/>
        </w:rPr>
        <w:t xml:space="preserve">        </w:t>
      </w:r>
      <w:r w:rsidRPr="00011D86">
        <w:rPr>
          <w:b/>
          <w:bCs/>
          <w:sz w:val="12"/>
        </w:rPr>
        <w:t>Traffic Analysis</w:t>
      </w:r>
      <w:r w:rsidRPr="00011D86">
        <w:rPr>
          <w:sz w:val="12"/>
        </w:rPr>
        <w:t xml:space="preserve"> is an analysis of daily weekly, monthly, quarterly or yearly on one easy to read screen also displaying percentages of differences for each period so you can easily see immediately if as a dealer you are getting better or getting worse!  This report also may be viewed by Showroom, City, State or Profit Center.</w:t>
      </w:r>
    </w:p>
    <w:p w:rsidR="002D4676" w:rsidRPr="00011D86" w:rsidRDefault="002D4676" w:rsidP="002D4676">
      <w:pPr>
        <w:pStyle w:val="ListParagraph"/>
        <w:ind w:hanging="360"/>
        <w:rPr>
          <w:sz w:val="12"/>
        </w:rPr>
      </w:pPr>
      <w:r w:rsidRPr="00011D86">
        <w:rPr>
          <w:rFonts w:ascii="Symbol" w:hAnsi="Symbol"/>
          <w:sz w:val="12"/>
        </w:rPr>
        <w:t></w:t>
      </w:r>
      <w:r w:rsidRPr="00011D86">
        <w:rPr>
          <w:rFonts w:ascii="Times New Roman" w:hAnsi="Times New Roman" w:cs="Times New Roman"/>
          <w:sz w:val="4"/>
          <w:szCs w:val="14"/>
        </w:rPr>
        <w:t xml:space="preserve">        </w:t>
      </w:r>
      <w:r w:rsidRPr="00011D86">
        <w:rPr>
          <w:b/>
          <w:bCs/>
          <w:sz w:val="12"/>
        </w:rPr>
        <w:t>Hourly Traffic</w:t>
      </w:r>
      <w:r w:rsidRPr="00011D86">
        <w:rPr>
          <w:sz w:val="12"/>
        </w:rPr>
        <w:t xml:space="preserve"> is a weekly analysis of hourly activity with totals for each day and totals for each hour of the week.</w:t>
      </w:r>
    </w:p>
    <w:p w:rsidR="002D4676" w:rsidRPr="00011D86" w:rsidRDefault="002D4676" w:rsidP="002D4676">
      <w:pPr>
        <w:pStyle w:val="ListParagraph"/>
        <w:ind w:hanging="360"/>
        <w:rPr>
          <w:sz w:val="12"/>
        </w:rPr>
      </w:pPr>
      <w:r w:rsidRPr="00011D86">
        <w:rPr>
          <w:rFonts w:ascii="Symbol" w:hAnsi="Symbol"/>
          <w:sz w:val="12"/>
        </w:rPr>
        <w:t></w:t>
      </w:r>
      <w:r w:rsidRPr="00011D86">
        <w:rPr>
          <w:rFonts w:ascii="Times New Roman" w:hAnsi="Times New Roman" w:cs="Times New Roman"/>
          <w:sz w:val="4"/>
          <w:szCs w:val="14"/>
        </w:rPr>
        <w:t xml:space="preserve">        </w:t>
      </w:r>
      <w:r w:rsidRPr="00011D86">
        <w:rPr>
          <w:b/>
          <w:bCs/>
          <w:sz w:val="12"/>
        </w:rPr>
        <w:t>History Reports</w:t>
      </w:r>
      <w:proofErr w:type="gramStart"/>
      <w:r w:rsidRPr="00011D86">
        <w:rPr>
          <w:sz w:val="12"/>
        </w:rPr>
        <w:t>  4</w:t>
      </w:r>
      <w:proofErr w:type="gramEnd"/>
      <w:r w:rsidRPr="00011D86">
        <w:rPr>
          <w:sz w:val="12"/>
        </w:rPr>
        <w:t xml:space="preserve"> reports that track long term history analysis of RPG, Average Profit by store, Sales Volume compared to traffic and Closing Ratio History.</w:t>
      </w:r>
    </w:p>
    <w:p w:rsidR="002D4676" w:rsidRPr="00011D86" w:rsidRDefault="002D4676" w:rsidP="002D4676">
      <w:pPr>
        <w:pStyle w:val="ListParagraph"/>
        <w:ind w:hanging="360"/>
        <w:rPr>
          <w:sz w:val="12"/>
        </w:rPr>
      </w:pPr>
      <w:r w:rsidRPr="00011D86">
        <w:rPr>
          <w:rFonts w:ascii="Symbol" w:hAnsi="Symbol"/>
          <w:sz w:val="12"/>
        </w:rPr>
        <w:t></w:t>
      </w:r>
      <w:r w:rsidRPr="00011D86">
        <w:rPr>
          <w:rFonts w:ascii="Times New Roman" w:hAnsi="Times New Roman" w:cs="Times New Roman"/>
          <w:sz w:val="4"/>
          <w:szCs w:val="14"/>
        </w:rPr>
        <w:t xml:space="preserve">        </w:t>
      </w:r>
      <w:r w:rsidRPr="00011D86">
        <w:rPr>
          <w:b/>
          <w:bCs/>
          <w:sz w:val="12"/>
        </w:rPr>
        <w:t>Staffing Analysis</w:t>
      </w:r>
      <w:r w:rsidRPr="00011D86">
        <w:rPr>
          <w:sz w:val="12"/>
        </w:rPr>
        <w:t xml:space="preserve"> details the comparison each hour of sales coverage compared to true customer traffic patterns.</w:t>
      </w:r>
    </w:p>
    <w:p w:rsidR="002D4676" w:rsidRPr="00011D86" w:rsidRDefault="002D4676" w:rsidP="002D4676">
      <w:pPr>
        <w:pStyle w:val="ListParagraph"/>
        <w:ind w:hanging="360"/>
        <w:rPr>
          <w:sz w:val="12"/>
        </w:rPr>
      </w:pPr>
      <w:r w:rsidRPr="00011D86">
        <w:rPr>
          <w:rFonts w:ascii="Symbol" w:hAnsi="Symbol"/>
          <w:sz w:val="12"/>
        </w:rPr>
        <w:t></w:t>
      </w:r>
      <w:r w:rsidRPr="00011D86">
        <w:rPr>
          <w:rFonts w:ascii="Times New Roman" w:hAnsi="Times New Roman" w:cs="Times New Roman"/>
          <w:sz w:val="4"/>
          <w:szCs w:val="14"/>
        </w:rPr>
        <w:t xml:space="preserve">        </w:t>
      </w:r>
      <w:r w:rsidRPr="00011D86">
        <w:rPr>
          <w:b/>
          <w:bCs/>
          <w:sz w:val="12"/>
        </w:rPr>
        <w:t xml:space="preserve">Hot Zone Report </w:t>
      </w:r>
      <w:r w:rsidRPr="00011D86">
        <w:rPr>
          <w:sz w:val="12"/>
        </w:rPr>
        <w:t>is the comparison of employee coverage per hour to actual customer traffic on a color coded weekly report that immediately tells a dealer if they are overstaffed or understaffed at any time during the week.</w:t>
      </w:r>
    </w:p>
    <w:p w:rsidR="002D4676" w:rsidRPr="00011D86" w:rsidRDefault="002D4676" w:rsidP="002D4676">
      <w:pPr>
        <w:pStyle w:val="ListParagraph"/>
        <w:ind w:hanging="360"/>
        <w:rPr>
          <w:sz w:val="12"/>
        </w:rPr>
      </w:pPr>
      <w:proofErr w:type="gramStart"/>
      <w:r w:rsidRPr="00011D86">
        <w:rPr>
          <w:rFonts w:ascii="Symbol" w:hAnsi="Symbol"/>
          <w:sz w:val="12"/>
        </w:rPr>
        <w:t></w:t>
      </w:r>
      <w:r w:rsidRPr="00011D86">
        <w:rPr>
          <w:rFonts w:ascii="Times New Roman" w:hAnsi="Times New Roman" w:cs="Times New Roman"/>
          <w:sz w:val="4"/>
          <w:szCs w:val="14"/>
        </w:rPr>
        <w:t xml:space="preserve">        </w:t>
      </w:r>
      <w:r w:rsidRPr="00011D86">
        <w:rPr>
          <w:b/>
          <w:bCs/>
          <w:sz w:val="12"/>
        </w:rPr>
        <w:t xml:space="preserve">Company Sales Goals </w:t>
      </w:r>
      <w:r w:rsidRPr="00011D86">
        <w:rPr>
          <w:sz w:val="12"/>
        </w:rPr>
        <w:t>4 reports that comprise a proprietary sales goals program that breaks down the weekly profit goals for each salesperson and insures that they are aware of their position compared to the rest of the company.</w:t>
      </w:r>
      <w:proofErr w:type="gramEnd"/>
      <w:r w:rsidRPr="00011D86">
        <w:rPr>
          <w:sz w:val="12"/>
        </w:rPr>
        <w:t xml:space="preserve">  </w:t>
      </w:r>
    </w:p>
    <w:p w:rsidR="002D4676" w:rsidRPr="00011D86" w:rsidRDefault="002D4676" w:rsidP="002D4676">
      <w:pPr>
        <w:pStyle w:val="ListParagraph"/>
        <w:ind w:hanging="360"/>
        <w:rPr>
          <w:sz w:val="12"/>
        </w:rPr>
      </w:pPr>
      <w:r w:rsidRPr="00011D86">
        <w:rPr>
          <w:rFonts w:ascii="Symbol" w:hAnsi="Symbol"/>
          <w:sz w:val="12"/>
        </w:rPr>
        <w:t></w:t>
      </w:r>
      <w:r w:rsidRPr="00011D86">
        <w:rPr>
          <w:rFonts w:ascii="Times New Roman" w:hAnsi="Times New Roman" w:cs="Times New Roman"/>
          <w:sz w:val="4"/>
          <w:szCs w:val="14"/>
        </w:rPr>
        <w:t xml:space="preserve">        </w:t>
      </w:r>
      <w:r w:rsidRPr="00011D86">
        <w:rPr>
          <w:b/>
          <w:bCs/>
          <w:sz w:val="12"/>
        </w:rPr>
        <w:t>Opportunity Comparison</w:t>
      </w:r>
      <w:r w:rsidRPr="00011D86">
        <w:rPr>
          <w:sz w:val="12"/>
        </w:rPr>
        <w:t xml:space="preserve"> is a report that compares dealers who are using our CRM program to the traffic counters and is an additional tool that depicts issues with staffing in any showroom at a glance.</w:t>
      </w:r>
    </w:p>
    <w:p w:rsidR="002D4676" w:rsidRPr="00011D86" w:rsidRDefault="002D4676" w:rsidP="002D4676">
      <w:pPr>
        <w:pStyle w:val="ListParagraph"/>
        <w:ind w:hanging="360"/>
        <w:rPr>
          <w:sz w:val="12"/>
        </w:rPr>
      </w:pPr>
      <w:r w:rsidRPr="00011D86">
        <w:rPr>
          <w:rFonts w:ascii="Symbol" w:hAnsi="Symbol"/>
          <w:sz w:val="12"/>
        </w:rPr>
        <w:t></w:t>
      </w:r>
      <w:r w:rsidRPr="00011D86">
        <w:rPr>
          <w:rFonts w:ascii="Times New Roman" w:hAnsi="Times New Roman" w:cs="Times New Roman"/>
          <w:sz w:val="4"/>
          <w:szCs w:val="14"/>
        </w:rPr>
        <w:t xml:space="preserve">        </w:t>
      </w:r>
      <w:r w:rsidRPr="00011D86">
        <w:rPr>
          <w:b/>
          <w:bCs/>
          <w:sz w:val="12"/>
        </w:rPr>
        <w:t xml:space="preserve">Weekly Traffic Analysis </w:t>
      </w:r>
      <w:r w:rsidRPr="00011D86">
        <w:rPr>
          <w:sz w:val="12"/>
        </w:rPr>
        <w:t>is designed to compare for marketing purposes if the entire company is getting better or getting worse regarding customer traffic and allows a dealer to hold advertisers accountable for poor performance sometimes providing the dealer free make goods if the advertiser underperforms.</w:t>
      </w:r>
    </w:p>
    <w:p w:rsidR="002D4676" w:rsidRPr="00011D86" w:rsidRDefault="002D4676" w:rsidP="002D4676">
      <w:pPr>
        <w:pStyle w:val="ListParagraph"/>
        <w:ind w:hanging="360"/>
        <w:rPr>
          <w:sz w:val="12"/>
        </w:rPr>
      </w:pPr>
      <w:proofErr w:type="gramStart"/>
      <w:r w:rsidRPr="00011D86">
        <w:rPr>
          <w:rFonts w:ascii="Symbol" w:hAnsi="Symbol"/>
          <w:sz w:val="12"/>
        </w:rPr>
        <w:t></w:t>
      </w:r>
      <w:r w:rsidRPr="00011D86">
        <w:rPr>
          <w:rFonts w:ascii="Times New Roman" w:hAnsi="Times New Roman" w:cs="Times New Roman"/>
          <w:sz w:val="4"/>
          <w:szCs w:val="14"/>
        </w:rPr>
        <w:t xml:space="preserve">        </w:t>
      </w:r>
      <w:r w:rsidRPr="00011D86">
        <w:rPr>
          <w:b/>
          <w:bCs/>
          <w:sz w:val="12"/>
        </w:rPr>
        <w:t xml:space="preserve">Comparisons </w:t>
      </w:r>
      <w:r w:rsidRPr="00011D86">
        <w:rPr>
          <w:sz w:val="12"/>
        </w:rPr>
        <w:t>Monthly analysis of daily comparisons of traffic to last year in a bar graph format.</w:t>
      </w:r>
      <w:proofErr w:type="gramEnd"/>
    </w:p>
    <w:p w:rsidR="002D4676" w:rsidRPr="00011D86" w:rsidRDefault="002D4676" w:rsidP="002D4676">
      <w:pPr>
        <w:pStyle w:val="ListParagraph"/>
        <w:ind w:hanging="360"/>
        <w:rPr>
          <w:sz w:val="12"/>
        </w:rPr>
      </w:pPr>
      <w:r w:rsidRPr="00011D86">
        <w:rPr>
          <w:rFonts w:ascii="Symbol" w:hAnsi="Symbol"/>
          <w:sz w:val="12"/>
        </w:rPr>
        <w:t></w:t>
      </w:r>
      <w:r w:rsidRPr="00011D86">
        <w:rPr>
          <w:rFonts w:ascii="Times New Roman" w:hAnsi="Times New Roman" w:cs="Times New Roman"/>
          <w:sz w:val="4"/>
          <w:szCs w:val="14"/>
        </w:rPr>
        <w:t xml:space="preserve">        </w:t>
      </w:r>
      <w:r w:rsidRPr="00011D86">
        <w:rPr>
          <w:b/>
          <w:bCs/>
          <w:sz w:val="12"/>
        </w:rPr>
        <w:t>Long Term Comparisons</w:t>
      </w:r>
      <w:r w:rsidRPr="00011D86">
        <w:rPr>
          <w:sz w:val="12"/>
        </w:rPr>
        <w:t xml:space="preserve"> allows the dealer to easily analyze a seven year history of the entire company or any individual showroom by day, week, month, or quarter.</w:t>
      </w:r>
    </w:p>
    <w:p w:rsidR="002D4676" w:rsidRPr="00011D86" w:rsidRDefault="002D4676" w:rsidP="002D4676">
      <w:pPr>
        <w:pStyle w:val="ListParagraph"/>
        <w:ind w:hanging="360"/>
        <w:rPr>
          <w:sz w:val="12"/>
        </w:rPr>
      </w:pPr>
      <w:r w:rsidRPr="00011D86">
        <w:rPr>
          <w:rFonts w:ascii="Symbol" w:hAnsi="Symbol"/>
          <w:sz w:val="12"/>
        </w:rPr>
        <w:t></w:t>
      </w:r>
      <w:r w:rsidRPr="00011D86">
        <w:rPr>
          <w:rFonts w:ascii="Times New Roman" w:hAnsi="Times New Roman" w:cs="Times New Roman"/>
          <w:sz w:val="4"/>
          <w:szCs w:val="14"/>
        </w:rPr>
        <w:t xml:space="preserve">        </w:t>
      </w:r>
      <w:r w:rsidRPr="00011D86">
        <w:rPr>
          <w:b/>
          <w:bCs/>
          <w:sz w:val="12"/>
        </w:rPr>
        <w:t>Graphical Analysis</w:t>
      </w:r>
      <w:r w:rsidRPr="00011D86">
        <w:rPr>
          <w:sz w:val="12"/>
        </w:rPr>
        <w:t xml:space="preserve"> provides great flexibility to analyze weekly, monthly, quarterly, yearly or select any date range and compare Number of Customers, Number of Invoices, Dollar Volume, Average Sale, Closing Ratio and Revenue Per Up </w:t>
      </w:r>
    </w:p>
    <w:p w:rsidR="002D4676" w:rsidRPr="00011D86" w:rsidRDefault="002D4676" w:rsidP="00011D86">
      <w:pPr>
        <w:pStyle w:val="ListParagraph"/>
        <w:ind w:hanging="360"/>
        <w:rPr>
          <w:rFonts w:ascii="Calibri" w:hAnsi="Calibri"/>
          <w:b/>
          <w:sz w:val="6"/>
          <w:szCs w:val="20"/>
        </w:rPr>
      </w:pPr>
      <w:r w:rsidRPr="00011D86">
        <w:rPr>
          <w:rFonts w:ascii="Symbol" w:hAnsi="Symbol"/>
          <w:sz w:val="12"/>
        </w:rPr>
        <w:t></w:t>
      </w:r>
      <w:r w:rsidRPr="00011D86">
        <w:rPr>
          <w:rFonts w:ascii="Times New Roman" w:hAnsi="Times New Roman" w:cs="Times New Roman"/>
          <w:sz w:val="4"/>
          <w:szCs w:val="14"/>
        </w:rPr>
        <w:t xml:space="preserve">        </w:t>
      </w:r>
      <w:r w:rsidRPr="00011D86">
        <w:rPr>
          <w:b/>
          <w:bCs/>
          <w:sz w:val="12"/>
        </w:rPr>
        <w:t xml:space="preserve">Print Options </w:t>
      </w:r>
      <w:r w:rsidRPr="00011D86">
        <w:rPr>
          <w:sz w:val="12"/>
        </w:rPr>
        <w:t>allows the dealer several auto printing functions but most clients prefer the auto email capability that allows them to select multiple reports and have them emailed daily or weekly.</w:t>
      </w:r>
    </w:p>
    <w:sectPr w:rsidR="002D4676" w:rsidRPr="00011D86" w:rsidSect="00011D86">
      <w:headerReference w:type="even" r:id="rId24"/>
      <w:headerReference w:type="default" r:id="rId25"/>
      <w:footerReference w:type="even" r:id="rId26"/>
      <w:footerReference w:type="default" r:id="rId27"/>
      <w:headerReference w:type="first" r:id="rId28"/>
      <w:footerReference w:type="first" r:id="rId29"/>
      <w:pgSz w:w="12240" w:h="15840"/>
      <w:pgMar w:top="360" w:right="720" w:bottom="630" w:left="720" w:header="360" w:footer="366"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5D88" w:rsidRDefault="00E15D88" w:rsidP="00E56E5F">
      <w:pPr>
        <w:spacing w:after="0" w:line="240" w:lineRule="auto"/>
      </w:pPr>
      <w:r>
        <w:separator/>
      </w:r>
    </w:p>
  </w:endnote>
  <w:endnote w:type="continuationSeparator" w:id="0">
    <w:p w:rsidR="00E15D88" w:rsidRDefault="00E15D88" w:rsidP="00E56E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7BE" w:rsidRDefault="006677B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7BE" w:rsidRDefault="006677B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7BE" w:rsidRDefault="006677B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5D88" w:rsidRDefault="00E15D88" w:rsidP="00E56E5F">
      <w:pPr>
        <w:spacing w:after="0" w:line="240" w:lineRule="auto"/>
      </w:pPr>
      <w:r>
        <w:separator/>
      </w:r>
    </w:p>
  </w:footnote>
  <w:footnote w:type="continuationSeparator" w:id="0">
    <w:p w:rsidR="00E15D88" w:rsidRDefault="00E15D88" w:rsidP="00E56E5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7BE" w:rsidRDefault="006677B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E5F" w:rsidRDefault="00E56E5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7BE" w:rsidRDefault="006677B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9B3149"/>
    <w:multiLevelType w:val="hybridMultilevel"/>
    <w:tmpl w:val="0A06E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805026"/>
    <w:multiLevelType w:val="multilevel"/>
    <w:tmpl w:val="FFBED880"/>
    <w:lvl w:ilvl="0">
      <w:start w:val="1"/>
      <w:numFmt w:val="decimal"/>
      <w:lvlText w:val="%1."/>
      <w:lvlJc w:val="right"/>
      <w:pPr>
        <w:ind w:left="540" w:firstLine="180"/>
      </w:pPr>
      <w:rPr>
        <w:u w:val="none"/>
      </w:rPr>
    </w:lvl>
    <w:lvl w:ilvl="1">
      <w:start w:val="1"/>
      <w:numFmt w:val="bullet"/>
      <w:lvlText w:val="○"/>
      <w:lvlJc w:val="right"/>
      <w:pPr>
        <w:ind w:left="1440" w:firstLine="1080"/>
      </w:pPr>
      <w:rPr>
        <w:u w:val="none"/>
      </w:rPr>
    </w:lvl>
    <w:lvl w:ilvl="2">
      <w:start w:val="1"/>
      <w:numFmt w:val="bullet"/>
      <w:lvlText w:val="■"/>
      <w:lvlJc w:val="right"/>
      <w:pPr>
        <w:ind w:left="2160" w:firstLine="1800"/>
      </w:pPr>
      <w:rPr>
        <w:u w:val="none"/>
      </w:rPr>
    </w:lvl>
    <w:lvl w:ilvl="3">
      <w:start w:val="1"/>
      <w:numFmt w:val="bullet"/>
      <w:lvlText w:val="●"/>
      <w:lvlJc w:val="right"/>
      <w:pPr>
        <w:ind w:left="2880" w:firstLine="2520"/>
      </w:pPr>
      <w:rPr>
        <w:u w:val="none"/>
      </w:rPr>
    </w:lvl>
    <w:lvl w:ilvl="4">
      <w:start w:val="1"/>
      <w:numFmt w:val="bullet"/>
      <w:lvlText w:val="○"/>
      <w:lvlJc w:val="right"/>
      <w:pPr>
        <w:ind w:left="3600" w:firstLine="3240"/>
      </w:pPr>
      <w:rPr>
        <w:u w:val="none"/>
      </w:rPr>
    </w:lvl>
    <w:lvl w:ilvl="5">
      <w:start w:val="1"/>
      <w:numFmt w:val="bullet"/>
      <w:lvlText w:val="■"/>
      <w:lvlJc w:val="right"/>
      <w:pPr>
        <w:ind w:left="4320" w:firstLine="3960"/>
      </w:pPr>
      <w:rPr>
        <w:u w:val="none"/>
      </w:rPr>
    </w:lvl>
    <w:lvl w:ilvl="6">
      <w:start w:val="1"/>
      <w:numFmt w:val="bullet"/>
      <w:lvlText w:val="●"/>
      <w:lvlJc w:val="right"/>
      <w:pPr>
        <w:ind w:left="5040" w:firstLine="4680"/>
      </w:pPr>
      <w:rPr>
        <w:u w:val="none"/>
      </w:rPr>
    </w:lvl>
    <w:lvl w:ilvl="7">
      <w:start w:val="1"/>
      <w:numFmt w:val="bullet"/>
      <w:lvlText w:val="○"/>
      <w:lvlJc w:val="right"/>
      <w:pPr>
        <w:ind w:left="5760" w:firstLine="5400"/>
      </w:pPr>
      <w:rPr>
        <w:u w:val="none"/>
      </w:rPr>
    </w:lvl>
    <w:lvl w:ilvl="8">
      <w:start w:val="1"/>
      <w:numFmt w:val="bullet"/>
      <w:lvlText w:val="■"/>
      <w:lvlJc w:val="right"/>
      <w:pPr>
        <w:ind w:left="6480" w:firstLine="6120"/>
      </w:pPr>
      <w:rPr>
        <w:u w:val="none"/>
      </w:rPr>
    </w:lvl>
  </w:abstractNum>
  <w:abstractNum w:abstractNumId="2">
    <w:nsid w:val="2D821032"/>
    <w:multiLevelType w:val="hybridMultilevel"/>
    <w:tmpl w:val="16C03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drawingGridHorizontalSpacing w:val="11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956850"/>
    <w:rsid w:val="000052A2"/>
    <w:rsid w:val="00011D86"/>
    <w:rsid w:val="000246E4"/>
    <w:rsid w:val="000829E9"/>
    <w:rsid w:val="00112269"/>
    <w:rsid w:val="00112B11"/>
    <w:rsid w:val="001153BB"/>
    <w:rsid w:val="001528CF"/>
    <w:rsid w:val="001624EC"/>
    <w:rsid w:val="001C134D"/>
    <w:rsid w:val="001C4569"/>
    <w:rsid w:val="001D7F4E"/>
    <w:rsid w:val="00216431"/>
    <w:rsid w:val="00276F45"/>
    <w:rsid w:val="00291DD4"/>
    <w:rsid w:val="002C62F8"/>
    <w:rsid w:val="002D4676"/>
    <w:rsid w:val="002D6DD4"/>
    <w:rsid w:val="002E5E26"/>
    <w:rsid w:val="00322BC6"/>
    <w:rsid w:val="00372FA7"/>
    <w:rsid w:val="003F2914"/>
    <w:rsid w:val="00401ABA"/>
    <w:rsid w:val="00423954"/>
    <w:rsid w:val="00431528"/>
    <w:rsid w:val="00446FCA"/>
    <w:rsid w:val="00454DD9"/>
    <w:rsid w:val="00472D65"/>
    <w:rsid w:val="00475AD9"/>
    <w:rsid w:val="00497FC7"/>
    <w:rsid w:val="004C1316"/>
    <w:rsid w:val="004E0D02"/>
    <w:rsid w:val="005305C2"/>
    <w:rsid w:val="005606C3"/>
    <w:rsid w:val="00584F8A"/>
    <w:rsid w:val="00591314"/>
    <w:rsid w:val="005A5E88"/>
    <w:rsid w:val="005B4FBE"/>
    <w:rsid w:val="006677BE"/>
    <w:rsid w:val="00670218"/>
    <w:rsid w:val="00691643"/>
    <w:rsid w:val="006A244C"/>
    <w:rsid w:val="006A57AF"/>
    <w:rsid w:val="006E2FBC"/>
    <w:rsid w:val="00704BD8"/>
    <w:rsid w:val="00763796"/>
    <w:rsid w:val="00772266"/>
    <w:rsid w:val="008058A8"/>
    <w:rsid w:val="00831B9B"/>
    <w:rsid w:val="008369EE"/>
    <w:rsid w:val="00836F23"/>
    <w:rsid w:val="008A1DAF"/>
    <w:rsid w:val="00911740"/>
    <w:rsid w:val="00935ADA"/>
    <w:rsid w:val="00956850"/>
    <w:rsid w:val="00973B2E"/>
    <w:rsid w:val="009A5A94"/>
    <w:rsid w:val="009E39D3"/>
    <w:rsid w:val="00A05FB8"/>
    <w:rsid w:val="00A16723"/>
    <w:rsid w:val="00A2189F"/>
    <w:rsid w:val="00A45F5A"/>
    <w:rsid w:val="00A64742"/>
    <w:rsid w:val="00A716B5"/>
    <w:rsid w:val="00AA7FF7"/>
    <w:rsid w:val="00B1660A"/>
    <w:rsid w:val="00B30C5C"/>
    <w:rsid w:val="00B453B4"/>
    <w:rsid w:val="00C14D40"/>
    <w:rsid w:val="00C431F7"/>
    <w:rsid w:val="00C5111B"/>
    <w:rsid w:val="00C943F9"/>
    <w:rsid w:val="00CA694A"/>
    <w:rsid w:val="00CC7F42"/>
    <w:rsid w:val="00CD2D23"/>
    <w:rsid w:val="00CE4B4F"/>
    <w:rsid w:val="00D0589B"/>
    <w:rsid w:val="00D254F5"/>
    <w:rsid w:val="00D26A2A"/>
    <w:rsid w:val="00D551BE"/>
    <w:rsid w:val="00D9679C"/>
    <w:rsid w:val="00DB2BAC"/>
    <w:rsid w:val="00DC51E2"/>
    <w:rsid w:val="00E15D88"/>
    <w:rsid w:val="00E435D7"/>
    <w:rsid w:val="00E56E5F"/>
    <w:rsid w:val="00E5745D"/>
    <w:rsid w:val="00E7484B"/>
    <w:rsid w:val="00ED5BCF"/>
    <w:rsid w:val="00EF419E"/>
    <w:rsid w:val="00EF5153"/>
    <w:rsid w:val="00EF78BB"/>
    <w:rsid w:val="00F102A0"/>
    <w:rsid w:val="00F269DC"/>
    <w:rsid w:val="00FB62F7"/>
    <w:rsid w:val="00FD294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850"/>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56850"/>
    <w:rPr>
      <w:color w:val="0000FF"/>
      <w:u w:val="single"/>
    </w:rPr>
  </w:style>
  <w:style w:type="paragraph" w:styleId="BalloonText">
    <w:name w:val="Balloon Text"/>
    <w:basedOn w:val="Normal"/>
    <w:link w:val="BalloonTextChar"/>
    <w:uiPriority w:val="99"/>
    <w:semiHidden/>
    <w:unhideWhenUsed/>
    <w:rsid w:val="004E0D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0D02"/>
    <w:rPr>
      <w:rFonts w:ascii="Tahoma" w:eastAsiaTheme="minorEastAsia" w:hAnsi="Tahoma" w:cs="Tahoma"/>
      <w:sz w:val="16"/>
      <w:szCs w:val="16"/>
    </w:rPr>
  </w:style>
  <w:style w:type="paragraph" w:styleId="ListParagraph">
    <w:name w:val="List Paragraph"/>
    <w:basedOn w:val="Normal"/>
    <w:uiPriority w:val="34"/>
    <w:qFormat/>
    <w:rsid w:val="009A5A94"/>
    <w:pPr>
      <w:ind w:left="720"/>
      <w:contextualSpacing/>
    </w:pPr>
  </w:style>
  <w:style w:type="paragraph" w:styleId="Header">
    <w:name w:val="header"/>
    <w:basedOn w:val="Normal"/>
    <w:link w:val="HeaderChar"/>
    <w:uiPriority w:val="99"/>
    <w:semiHidden/>
    <w:unhideWhenUsed/>
    <w:rsid w:val="00E56E5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56E5F"/>
    <w:rPr>
      <w:rFonts w:eastAsiaTheme="minorEastAsia"/>
    </w:rPr>
  </w:style>
  <w:style w:type="paragraph" w:styleId="Footer">
    <w:name w:val="footer"/>
    <w:basedOn w:val="Normal"/>
    <w:link w:val="FooterChar"/>
    <w:uiPriority w:val="99"/>
    <w:semiHidden/>
    <w:unhideWhenUsed/>
    <w:rsid w:val="00E56E5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56E5F"/>
    <w:rPr>
      <w:rFonts w:eastAsiaTheme="minorEastAsia"/>
    </w:rPr>
  </w:style>
  <w:style w:type="character" w:styleId="FollowedHyperlink">
    <w:name w:val="FollowedHyperlink"/>
    <w:basedOn w:val="DefaultParagraphFont"/>
    <w:uiPriority w:val="99"/>
    <w:semiHidden/>
    <w:unhideWhenUsed/>
    <w:rsid w:val="00C431F7"/>
    <w:rPr>
      <w:color w:val="800080" w:themeColor="followedHyperlink"/>
      <w:u w:val="single"/>
    </w:rPr>
  </w:style>
  <w:style w:type="paragraph" w:customStyle="1" w:styleId="Normal1">
    <w:name w:val="Normal1"/>
    <w:rsid w:val="006A244C"/>
    <w:pPr>
      <w:widowControl w:val="0"/>
      <w:spacing w:after="0" w:line="240" w:lineRule="auto"/>
      <w:ind w:left="540" w:hanging="359"/>
    </w:pPr>
    <w:rPr>
      <w:rFonts w:ascii="Calibri" w:eastAsia="Calibri" w:hAnsi="Calibri" w:cs="Calibri"/>
      <w:color w:val="000000"/>
      <w:sz w:val="36"/>
      <w:szCs w:val="20"/>
    </w:rPr>
  </w:style>
</w:styles>
</file>

<file path=word/webSettings.xml><?xml version="1.0" encoding="utf-8"?>
<w:webSettings xmlns:r="http://schemas.openxmlformats.org/officeDocument/2006/relationships" xmlns:w="http://schemas.openxmlformats.org/wordprocessingml/2006/main">
  <w:divs>
    <w:div w:id="4849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support@traxsales.com" TargetMode="External"/><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mailto:Support@traxsales.com"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4</Pages>
  <Words>2002</Words>
  <Characters>11417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dc:creator>
  <cp:lastModifiedBy>davemink</cp:lastModifiedBy>
  <cp:revision>5</cp:revision>
  <cp:lastPrinted>2014-09-03T20:02:00Z</cp:lastPrinted>
  <dcterms:created xsi:type="dcterms:W3CDTF">2015-03-18T14:45:00Z</dcterms:created>
  <dcterms:modified xsi:type="dcterms:W3CDTF">2015-09-21T16:10:00Z</dcterms:modified>
</cp:coreProperties>
</file>